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B02761" w14:textId="28CAA9C3" w:rsidR="00C20FDB" w:rsidRDefault="00C20FDB" w:rsidP="00C20FDB">
      <w:pPr>
        <w:spacing w:before="16"/>
        <w:ind w:left="904"/>
        <w:jc w:val="center"/>
        <w:rPr>
          <w:b/>
          <w:color w:val="231F20"/>
          <w:sz w:val="36"/>
        </w:rPr>
      </w:pPr>
      <w:r>
        <w:rPr>
          <w:b/>
          <w:noProof/>
          <w:color w:val="231F20"/>
          <w:sz w:val="36"/>
        </w:rPr>
        <w:drawing>
          <wp:inline distT="0" distB="0" distL="0" distR="0" wp14:anchorId="62F191EA" wp14:editId="582E1DFB">
            <wp:extent cx="3571875" cy="16388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8933" cy="1784306"/>
                    </a:xfrm>
                    <a:prstGeom prst="rect">
                      <a:avLst/>
                    </a:prstGeom>
                    <a:noFill/>
                  </pic:spPr>
                </pic:pic>
              </a:graphicData>
            </a:graphic>
          </wp:inline>
        </w:drawing>
      </w:r>
    </w:p>
    <w:p w14:paraId="66BB4377" w14:textId="0DFA62E2" w:rsidR="00A474B0" w:rsidRDefault="00EF03B8" w:rsidP="00C764B9">
      <w:pPr>
        <w:spacing w:before="16"/>
        <w:ind w:left="904"/>
        <w:jc w:val="center"/>
        <w:rPr>
          <w:b/>
          <w:color w:val="231F20"/>
          <w:sz w:val="36"/>
        </w:rPr>
      </w:pPr>
      <w:r>
        <w:rPr>
          <w:b/>
          <w:color w:val="231F20"/>
          <w:sz w:val="36"/>
        </w:rPr>
        <w:t xml:space="preserve">OSU in Tulsa </w:t>
      </w:r>
      <w:r w:rsidR="00C9282E">
        <w:rPr>
          <w:b/>
          <w:color w:val="231F20"/>
          <w:sz w:val="36"/>
        </w:rPr>
        <w:t>P</w:t>
      </w:r>
      <w:r w:rsidR="00651645">
        <w:rPr>
          <w:b/>
          <w:color w:val="231F20"/>
          <w:sz w:val="36"/>
        </w:rPr>
        <w:t>rocurement</w:t>
      </w:r>
      <w:r w:rsidR="00C9282E">
        <w:rPr>
          <w:b/>
          <w:color w:val="231F20"/>
          <w:sz w:val="36"/>
        </w:rPr>
        <w:t xml:space="preserve"> Department</w:t>
      </w:r>
    </w:p>
    <w:p w14:paraId="39181FD8" w14:textId="77777777" w:rsidR="00A474B0" w:rsidRDefault="00C9282E" w:rsidP="00C764B9">
      <w:pPr>
        <w:spacing w:before="16"/>
        <w:ind w:left="904"/>
        <w:jc w:val="center"/>
        <w:rPr>
          <w:b/>
          <w:color w:val="231F20"/>
          <w:sz w:val="36"/>
        </w:rPr>
      </w:pPr>
      <w:r>
        <w:rPr>
          <w:b/>
          <w:color w:val="231F20"/>
          <w:sz w:val="36"/>
        </w:rPr>
        <w:t>for the</w:t>
      </w:r>
    </w:p>
    <w:p w14:paraId="6D8A85B8" w14:textId="6335A2A3" w:rsidR="00A8544A" w:rsidRDefault="00EF03B8" w:rsidP="00C764B9">
      <w:pPr>
        <w:spacing w:before="16"/>
        <w:ind w:left="904"/>
        <w:jc w:val="center"/>
        <w:rPr>
          <w:b/>
          <w:color w:val="231F20"/>
          <w:sz w:val="36"/>
        </w:rPr>
      </w:pPr>
      <w:r>
        <w:rPr>
          <w:b/>
          <w:color w:val="231F20"/>
          <w:sz w:val="36"/>
        </w:rPr>
        <w:t>Tulsa &amp; C</w:t>
      </w:r>
      <w:r w:rsidR="00E34310">
        <w:rPr>
          <w:b/>
          <w:color w:val="231F20"/>
          <w:sz w:val="36"/>
        </w:rPr>
        <w:t xml:space="preserve">enter for </w:t>
      </w:r>
      <w:r>
        <w:rPr>
          <w:b/>
          <w:color w:val="231F20"/>
          <w:sz w:val="36"/>
        </w:rPr>
        <w:t>H</w:t>
      </w:r>
      <w:r w:rsidR="00E34310">
        <w:rPr>
          <w:b/>
          <w:color w:val="231F20"/>
          <w:sz w:val="36"/>
        </w:rPr>
        <w:t xml:space="preserve">ealth </w:t>
      </w:r>
      <w:r>
        <w:rPr>
          <w:b/>
          <w:color w:val="231F20"/>
          <w:sz w:val="36"/>
        </w:rPr>
        <w:t>S</w:t>
      </w:r>
      <w:r w:rsidR="00E34310">
        <w:rPr>
          <w:b/>
          <w:color w:val="231F20"/>
          <w:sz w:val="36"/>
        </w:rPr>
        <w:t>ciences</w:t>
      </w:r>
      <w:r>
        <w:rPr>
          <w:b/>
          <w:color w:val="231F20"/>
          <w:sz w:val="36"/>
        </w:rPr>
        <w:t xml:space="preserve"> campuses</w:t>
      </w:r>
    </w:p>
    <w:p w14:paraId="7638E564" w14:textId="77777777" w:rsidR="00E34310" w:rsidRPr="00A474B0" w:rsidRDefault="00E34310" w:rsidP="00E34310">
      <w:pPr>
        <w:spacing w:before="16"/>
        <w:ind w:left="904"/>
        <w:rPr>
          <w:b/>
          <w:sz w:val="24"/>
        </w:rPr>
      </w:pPr>
    </w:p>
    <w:p w14:paraId="6DAFB4C6" w14:textId="77777777" w:rsidR="009A686E" w:rsidRPr="009A0D22" w:rsidRDefault="00C9282E" w:rsidP="008565F7">
      <w:pPr>
        <w:pStyle w:val="BodyText"/>
        <w:numPr>
          <w:ilvl w:val="0"/>
          <w:numId w:val="4"/>
        </w:numPr>
        <w:ind w:left="270"/>
        <w:rPr>
          <w:color w:val="231F20"/>
        </w:rPr>
      </w:pPr>
      <w:r w:rsidRPr="009A0D22">
        <w:rPr>
          <w:b/>
          <w:color w:val="231F20"/>
        </w:rPr>
        <w:t xml:space="preserve">RESPONSIBILITY: </w:t>
      </w:r>
    </w:p>
    <w:p w14:paraId="6E9740B0" w14:textId="77777777" w:rsidR="009A686E" w:rsidRPr="008565F7" w:rsidRDefault="009A686E" w:rsidP="008565F7">
      <w:pPr>
        <w:pStyle w:val="BodyText"/>
        <w:ind w:left="360" w:firstLine="0"/>
        <w:rPr>
          <w:color w:val="231F20"/>
        </w:rPr>
      </w:pPr>
    </w:p>
    <w:p w14:paraId="7FC52FC6" w14:textId="3E109EDF" w:rsidR="00E34310" w:rsidRPr="008565F7" w:rsidRDefault="00C9282E" w:rsidP="008565F7">
      <w:pPr>
        <w:pStyle w:val="BodyText"/>
        <w:ind w:left="270" w:firstLine="0"/>
        <w:rPr>
          <w:color w:val="231F20"/>
        </w:rPr>
      </w:pPr>
      <w:r w:rsidRPr="008565F7">
        <w:rPr>
          <w:color w:val="231F20"/>
        </w:rPr>
        <w:t xml:space="preserve">The </w:t>
      </w:r>
      <w:r w:rsidR="00EF03B8" w:rsidRPr="008565F7">
        <w:rPr>
          <w:color w:val="231F20"/>
        </w:rPr>
        <w:t xml:space="preserve">OSU in Tulsa </w:t>
      </w:r>
      <w:r w:rsidRPr="008565F7">
        <w:rPr>
          <w:color w:val="231F20"/>
        </w:rPr>
        <w:t>P</w:t>
      </w:r>
      <w:r w:rsidR="000706FC" w:rsidRPr="008565F7">
        <w:rPr>
          <w:color w:val="231F20"/>
        </w:rPr>
        <w:t>rocurement</w:t>
      </w:r>
      <w:r w:rsidRPr="008565F7">
        <w:rPr>
          <w:color w:val="231F20"/>
        </w:rPr>
        <w:t xml:space="preserve"> office </w:t>
      </w:r>
      <w:r w:rsidR="009A686E" w:rsidRPr="008565F7">
        <w:rPr>
          <w:color w:val="231F20"/>
        </w:rPr>
        <w:t xml:space="preserve">is part of the Budget &amp; Finance Department and </w:t>
      </w:r>
      <w:r w:rsidR="008B7057" w:rsidRPr="008565F7">
        <w:rPr>
          <w:color w:val="231F20"/>
        </w:rPr>
        <w:t>located on the</w:t>
      </w:r>
      <w:r w:rsidRPr="008565F7">
        <w:rPr>
          <w:color w:val="231F20"/>
        </w:rPr>
        <w:t xml:space="preserve"> Oklahoma State University</w:t>
      </w:r>
      <w:r w:rsidR="00EF03B8" w:rsidRPr="008565F7">
        <w:rPr>
          <w:color w:val="231F20"/>
        </w:rPr>
        <w:t>-</w:t>
      </w:r>
      <w:r w:rsidR="000706FC" w:rsidRPr="008565F7">
        <w:rPr>
          <w:color w:val="231F20"/>
        </w:rPr>
        <w:t xml:space="preserve">Center for Health </w:t>
      </w:r>
      <w:r w:rsidR="008B7057" w:rsidRPr="008565F7">
        <w:rPr>
          <w:color w:val="231F20"/>
        </w:rPr>
        <w:t>campus</w:t>
      </w:r>
      <w:r w:rsidR="009A686E" w:rsidRPr="008565F7">
        <w:rPr>
          <w:color w:val="231F20"/>
        </w:rPr>
        <w:t>.  It</w:t>
      </w:r>
      <w:r w:rsidRPr="008565F7">
        <w:rPr>
          <w:color w:val="231F20"/>
        </w:rPr>
        <w:t xml:space="preserve"> is designated as the P</w:t>
      </w:r>
      <w:r w:rsidR="000706FC" w:rsidRPr="008565F7">
        <w:rPr>
          <w:color w:val="231F20"/>
        </w:rPr>
        <w:t>rocurement D</w:t>
      </w:r>
      <w:r w:rsidR="00EF03B8" w:rsidRPr="008565F7">
        <w:rPr>
          <w:color w:val="231F20"/>
        </w:rPr>
        <w:t xml:space="preserve">epartment </w:t>
      </w:r>
      <w:r w:rsidRPr="008565F7">
        <w:rPr>
          <w:color w:val="231F20"/>
        </w:rPr>
        <w:t xml:space="preserve">for </w:t>
      </w:r>
      <w:r w:rsidR="00EF03B8" w:rsidRPr="008565F7">
        <w:rPr>
          <w:color w:val="231F20"/>
        </w:rPr>
        <w:t>OSU-Tulsa &amp; C</w:t>
      </w:r>
      <w:r w:rsidR="00E34310" w:rsidRPr="008565F7">
        <w:rPr>
          <w:color w:val="231F20"/>
        </w:rPr>
        <w:t xml:space="preserve">enter for </w:t>
      </w:r>
      <w:r w:rsidR="00EF03B8" w:rsidRPr="008565F7">
        <w:rPr>
          <w:color w:val="231F20"/>
        </w:rPr>
        <w:t>H</w:t>
      </w:r>
      <w:r w:rsidR="00E34310" w:rsidRPr="008565F7">
        <w:rPr>
          <w:color w:val="231F20"/>
        </w:rPr>
        <w:t xml:space="preserve">ealth </w:t>
      </w:r>
      <w:r w:rsidR="00EF03B8" w:rsidRPr="008565F7">
        <w:rPr>
          <w:color w:val="231F20"/>
        </w:rPr>
        <w:t>S</w:t>
      </w:r>
      <w:r w:rsidR="00E34310" w:rsidRPr="008565F7">
        <w:rPr>
          <w:color w:val="231F20"/>
        </w:rPr>
        <w:t>ciences</w:t>
      </w:r>
      <w:r w:rsidR="00EF03B8" w:rsidRPr="008565F7">
        <w:rPr>
          <w:color w:val="231F20"/>
        </w:rPr>
        <w:t xml:space="preserve">. </w:t>
      </w:r>
    </w:p>
    <w:p w14:paraId="4AC6C846" w14:textId="77777777" w:rsidR="00A8544A" w:rsidRPr="008565F7" w:rsidRDefault="00A8544A" w:rsidP="008565F7">
      <w:pPr>
        <w:pStyle w:val="BodyText"/>
        <w:ind w:left="360" w:firstLine="0"/>
      </w:pPr>
    </w:p>
    <w:p w14:paraId="3A0CFAF3" w14:textId="77777777" w:rsidR="009A686E" w:rsidRPr="009A0D22" w:rsidRDefault="00C9282E" w:rsidP="008565F7">
      <w:pPr>
        <w:pStyle w:val="BodyText"/>
        <w:numPr>
          <w:ilvl w:val="0"/>
          <w:numId w:val="4"/>
        </w:numPr>
        <w:ind w:left="270"/>
        <w:rPr>
          <w:b/>
          <w:color w:val="231F20"/>
        </w:rPr>
      </w:pPr>
      <w:r w:rsidRPr="009A0D22">
        <w:rPr>
          <w:b/>
          <w:color w:val="231F20"/>
        </w:rPr>
        <w:t xml:space="preserve">GOVERNANCE: </w:t>
      </w:r>
    </w:p>
    <w:p w14:paraId="1F041884" w14:textId="77777777" w:rsidR="009A686E" w:rsidRPr="008565F7" w:rsidRDefault="009A686E" w:rsidP="008565F7">
      <w:pPr>
        <w:pStyle w:val="ListParagraph"/>
        <w:rPr>
          <w:color w:val="231F20"/>
          <w:sz w:val="24"/>
          <w:szCs w:val="24"/>
        </w:rPr>
      </w:pPr>
    </w:p>
    <w:p w14:paraId="46FDFD52" w14:textId="727274C0" w:rsidR="00A8544A" w:rsidRPr="008565F7" w:rsidRDefault="00C9282E" w:rsidP="00C764B9">
      <w:pPr>
        <w:pStyle w:val="BodyText"/>
        <w:ind w:left="270" w:firstLine="0"/>
        <w:rPr>
          <w:color w:val="231F20"/>
        </w:rPr>
      </w:pPr>
      <w:r w:rsidRPr="008565F7">
        <w:rPr>
          <w:color w:val="231F20"/>
        </w:rPr>
        <w:t xml:space="preserve">The purchase of materials/services for </w:t>
      </w:r>
      <w:r w:rsidR="00EF03B8" w:rsidRPr="008565F7">
        <w:rPr>
          <w:color w:val="231F20"/>
        </w:rPr>
        <w:t>Tulsa &amp; CHS</w:t>
      </w:r>
      <w:r w:rsidRPr="008565F7">
        <w:rPr>
          <w:color w:val="231F20"/>
        </w:rPr>
        <w:t xml:space="preserve"> is conducted in accordance with the policies of the Board of Regents for the Oklahoma Agricultural and Mechanical Colleges and mirrors the State of Oklahoma Statutes.</w:t>
      </w:r>
      <w:r w:rsidR="009A686E" w:rsidRPr="008565F7">
        <w:rPr>
          <w:color w:val="231F20"/>
        </w:rPr>
        <w:t xml:space="preserve">  The Procurement Department coordinates with Central Procurement (Stillwater) for multiple purchases and contracts.</w:t>
      </w:r>
    </w:p>
    <w:p w14:paraId="18EC0F1A" w14:textId="77777777" w:rsidR="00A8544A" w:rsidRPr="008565F7" w:rsidRDefault="00A8544A" w:rsidP="008565F7">
      <w:pPr>
        <w:pStyle w:val="BodyText"/>
        <w:spacing w:before="4"/>
        <w:ind w:left="0" w:firstLine="0"/>
      </w:pPr>
    </w:p>
    <w:p w14:paraId="330C29E5" w14:textId="1887202A" w:rsidR="00A8544A" w:rsidRPr="009A0D22" w:rsidRDefault="00C9282E" w:rsidP="008565F7">
      <w:pPr>
        <w:pStyle w:val="BodyText"/>
        <w:numPr>
          <w:ilvl w:val="0"/>
          <w:numId w:val="4"/>
        </w:numPr>
        <w:ind w:left="270"/>
        <w:rPr>
          <w:color w:val="231F20"/>
        </w:rPr>
      </w:pPr>
      <w:r w:rsidRPr="009A0D22">
        <w:rPr>
          <w:b/>
          <w:color w:val="231F20"/>
        </w:rPr>
        <w:t>PURCHASING METHODS:</w:t>
      </w:r>
    </w:p>
    <w:p w14:paraId="27CBE059" w14:textId="77777777" w:rsidR="009A686E" w:rsidRPr="008565F7" w:rsidRDefault="009A686E" w:rsidP="008565F7">
      <w:pPr>
        <w:pStyle w:val="ListParagraph"/>
        <w:rPr>
          <w:color w:val="231F20"/>
          <w:sz w:val="24"/>
          <w:szCs w:val="24"/>
        </w:rPr>
      </w:pPr>
    </w:p>
    <w:p w14:paraId="1E309970" w14:textId="6207244E" w:rsidR="00A8544A" w:rsidRPr="008565F7" w:rsidRDefault="00C9282E" w:rsidP="008565F7">
      <w:pPr>
        <w:pStyle w:val="BodyText"/>
        <w:numPr>
          <w:ilvl w:val="0"/>
          <w:numId w:val="10"/>
        </w:numPr>
        <w:ind w:left="720" w:hanging="360"/>
        <w:rPr>
          <w:color w:val="231F20"/>
        </w:rPr>
      </w:pPr>
      <w:r w:rsidRPr="008565F7">
        <w:rPr>
          <w:color w:val="231F20"/>
          <w:u w:val="single"/>
        </w:rPr>
        <w:t>Small Dollar Purchases</w:t>
      </w:r>
      <w:r w:rsidRPr="008565F7">
        <w:rPr>
          <w:color w:val="231F20"/>
        </w:rPr>
        <w:t>: Purchases of $</w:t>
      </w:r>
      <w:r w:rsidR="00D24351" w:rsidRPr="008565F7">
        <w:rPr>
          <w:color w:val="231F20"/>
        </w:rPr>
        <w:t>10</w:t>
      </w:r>
      <w:r w:rsidRPr="008565F7">
        <w:rPr>
          <w:color w:val="231F20"/>
        </w:rPr>
        <w:t>,000 or less are small dollar purchases and fall under the “fair and reasonable” threshold defined in statute. Processed through the O</w:t>
      </w:r>
      <w:r w:rsidR="00A474B0" w:rsidRPr="008565F7">
        <w:rPr>
          <w:color w:val="231F20"/>
        </w:rPr>
        <w:t xml:space="preserve">K </w:t>
      </w:r>
      <w:r w:rsidRPr="008565F7">
        <w:rPr>
          <w:color w:val="231F20"/>
        </w:rPr>
        <w:t>Corral</w:t>
      </w:r>
      <w:r w:rsidR="00D24351" w:rsidRPr="008565F7">
        <w:rPr>
          <w:color w:val="231F20"/>
        </w:rPr>
        <w:t>.</w:t>
      </w:r>
      <w:r w:rsidRPr="008565F7">
        <w:rPr>
          <w:color w:val="231F20"/>
        </w:rPr>
        <w:t xml:space="preserve"> </w:t>
      </w:r>
    </w:p>
    <w:p w14:paraId="6044E00D" w14:textId="77777777" w:rsidR="008565F7" w:rsidRPr="008565F7" w:rsidRDefault="00C9282E" w:rsidP="008565F7">
      <w:pPr>
        <w:pStyle w:val="ListParagraph"/>
        <w:numPr>
          <w:ilvl w:val="0"/>
          <w:numId w:val="10"/>
        </w:numPr>
        <w:ind w:left="720" w:right="448" w:hanging="360"/>
        <w:rPr>
          <w:sz w:val="24"/>
          <w:szCs w:val="24"/>
        </w:rPr>
      </w:pPr>
      <w:r w:rsidRPr="008565F7">
        <w:rPr>
          <w:color w:val="231F20"/>
          <w:sz w:val="24"/>
          <w:szCs w:val="24"/>
          <w:u w:val="single"/>
        </w:rPr>
        <w:t>Requisition/Purchase Orders:</w:t>
      </w:r>
      <w:r w:rsidRPr="008565F7">
        <w:rPr>
          <w:color w:val="231F20"/>
          <w:sz w:val="24"/>
          <w:szCs w:val="24"/>
        </w:rPr>
        <w:t xml:space="preserve"> Purchases over $</w:t>
      </w:r>
      <w:r w:rsidR="00D24351" w:rsidRPr="008565F7">
        <w:rPr>
          <w:color w:val="231F20"/>
          <w:sz w:val="24"/>
          <w:szCs w:val="24"/>
        </w:rPr>
        <w:t>10</w:t>
      </w:r>
      <w:r w:rsidRPr="008565F7">
        <w:rPr>
          <w:color w:val="231F20"/>
          <w:sz w:val="24"/>
          <w:szCs w:val="24"/>
        </w:rPr>
        <w:t>,000 must be processed on a requisition and routed through the O</w:t>
      </w:r>
      <w:r w:rsidR="00A474B0" w:rsidRPr="008565F7">
        <w:rPr>
          <w:color w:val="231F20"/>
          <w:sz w:val="24"/>
          <w:szCs w:val="24"/>
        </w:rPr>
        <w:t xml:space="preserve">K </w:t>
      </w:r>
      <w:r w:rsidRPr="008565F7">
        <w:rPr>
          <w:color w:val="231F20"/>
          <w:sz w:val="24"/>
          <w:szCs w:val="24"/>
        </w:rPr>
        <w:t>Corral. The O</w:t>
      </w:r>
      <w:r w:rsidR="00A474B0" w:rsidRPr="008565F7">
        <w:rPr>
          <w:color w:val="231F20"/>
          <w:sz w:val="24"/>
          <w:szCs w:val="24"/>
        </w:rPr>
        <w:t xml:space="preserve">K </w:t>
      </w:r>
      <w:r w:rsidRPr="008565F7">
        <w:rPr>
          <w:color w:val="231F20"/>
          <w:sz w:val="24"/>
          <w:szCs w:val="24"/>
        </w:rPr>
        <w:t>Corral provides workflow and financial</w:t>
      </w:r>
      <w:r w:rsidRPr="008565F7">
        <w:rPr>
          <w:color w:val="231F20"/>
          <w:spacing w:val="-36"/>
          <w:sz w:val="24"/>
          <w:szCs w:val="24"/>
        </w:rPr>
        <w:t xml:space="preserve"> </w:t>
      </w:r>
      <w:r w:rsidRPr="008565F7">
        <w:rPr>
          <w:color w:val="231F20"/>
          <w:sz w:val="24"/>
          <w:szCs w:val="24"/>
        </w:rPr>
        <w:t>approvals.</w:t>
      </w:r>
    </w:p>
    <w:p w14:paraId="794DA14F" w14:textId="77777777" w:rsidR="008565F7" w:rsidRPr="008565F7" w:rsidRDefault="00C9282E" w:rsidP="008565F7">
      <w:pPr>
        <w:pStyle w:val="ListParagraph"/>
        <w:numPr>
          <w:ilvl w:val="2"/>
          <w:numId w:val="10"/>
        </w:numPr>
        <w:ind w:right="448"/>
        <w:rPr>
          <w:sz w:val="24"/>
          <w:szCs w:val="24"/>
        </w:rPr>
      </w:pPr>
      <w:r w:rsidRPr="008565F7">
        <w:rPr>
          <w:color w:val="231F20"/>
          <w:sz w:val="24"/>
          <w:szCs w:val="24"/>
        </w:rPr>
        <w:t>$</w:t>
      </w:r>
      <w:r w:rsidR="00D24351" w:rsidRPr="008565F7">
        <w:rPr>
          <w:color w:val="231F20"/>
          <w:sz w:val="24"/>
          <w:szCs w:val="24"/>
        </w:rPr>
        <w:t>10</w:t>
      </w:r>
      <w:r w:rsidRPr="008565F7">
        <w:rPr>
          <w:color w:val="231F20"/>
          <w:sz w:val="24"/>
          <w:szCs w:val="24"/>
        </w:rPr>
        <w:t>,000.01 to $</w:t>
      </w:r>
      <w:r w:rsidR="00D24351" w:rsidRPr="008565F7">
        <w:rPr>
          <w:color w:val="231F20"/>
          <w:sz w:val="24"/>
          <w:szCs w:val="24"/>
        </w:rPr>
        <w:t>25</w:t>
      </w:r>
      <w:r w:rsidRPr="008565F7">
        <w:rPr>
          <w:color w:val="231F20"/>
          <w:sz w:val="24"/>
          <w:szCs w:val="24"/>
        </w:rPr>
        <w:t xml:space="preserve">,000: </w:t>
      </w:r>
      <w:r w:rsidR="00EF03B8" w:rsidRPr="008565F7">
        <w:rPr>
          <w:color w:val="231F20"/>
          <w:sz w:val="24"/>
          <w:szCs w:val="24"/>
        </w:rPr>
        <w:t>D</w:t>
      </w:r>
      <w:r w:rsidRPr="008565F7">
        <w:rPr>
          <w:color w:val="231F20"/>
          <w:sz w:val="24"/>
          <w:szCs w:val="24"/>
        </w:rPr>
        <w:t xml:space="preserve">epartments </w:t>
      </w:r>
      <w:r w:rsidR="00EF03B8" w:rsidRPr="008565F7">
        <w:rPr>
          <w:color w:val="231F20"/>
          <w:sz w:val="24"/>
          <w:szCs w:val="24"/>
        </w:rPr>
        <w:t xml:space="preserve">shall </w:t>
      </w:r>
      <w:r w:rsidR="0055593F" w:rsidRPr="008565F7">
        <w:rPr>
          <w:color w:val="231F20"/>
          <w:sz w:val="24"/>
          <w:szCs w:val="24"/>
        </w:rPr>
        <w:t xml:space="preserve">obtain multiple quotes </w:t>
      </w:r>
      <w:r w:rsidRPr="008565F7">
        <w:rPr>
          <w:color w:val="231F20"/>
          <w:sz w:val="24"/>
          <w:szCs w:val="24"/>
        </w:rPr>
        <w:t>to</w:t>
      </w:r>
      <w:r w:rsidRPr="008565F7">
        <w:rPr>
          <w:color w:val="231F20"/>
          <w:spacing w:val="-5"/>
          <w:sz w:val="24"/>
          <w:szCs w:val="24"/>
        </w:rPr>
        <w:t xml:space="preserve"> </w:t>
      </w:r>
      <w:r w:rsidRPr="008565F7">
        <w:rPr>
          <w:color w:val="231F20"/>
          <w:sz w:val="24"/>
          <w:szCs w:val="24"/>
        </w:rPr>
        <w:t>purchase</w:t>
      </w:r>
      <w:r w:rsidRPr="008565F7">
        <w:rPr>
          <w:color w:val="231F20"/>
          <w:spacing w:val="-5"/>
          <w:sz w:val="24"/>
          <w:szCs w:val="24"/>
        </w:rPr>
        <w:t xml:space="preserve"> </w:t>
      </w:r>
      <w:r w:rsidRPr="008565F7">
        <w:rPr>
          <w:color w:val="231F20"/>
          <w:sz w:val="24"/>
          <w:szCs w:val="24"/>
        </w:rPr>
        <w:t>via</w:t>
      </w:r>
      <w:r w:rsidRPr="008565F7">
        <w:rPr>
          <w:color w:val="231F20"/>
          <w:spacing w:val="-5"/>
          <w:sz w:val="24"/>
          <w:szCs w:val="24"/>
        </w:rPr>
        <w:t xml:space="preserve"> </w:t>
      </w:r>
      <w:r w:rsidRPr="008565F7">
        <w:rPr>
          <w:color w:val="231F20"/>
          <w:sz w:val="24"/>
          <w:szCs w:val="24"/>
        </w:rPr>
        <w:t>solicitation</w:t>
      </w:r>
      <w:r w:rsidRPr="008565F7">
        <w:rPr>
          <w:color w:val="231F20"/>
          <w:spacing w:val="-5"/>
          <w:sz w:val="24"/>
          <w:szCs w:val="24"/>
        </w:rPr>
        <w:t xml:space="preserve"> </w:t>
      </w:r>
      <w:r w:rsidRPr="008565F7">
        <w:rPr>
          <w:color w:val="231F20"/>
          <w:sz w:val="24"/>
          <w:szCs w:val="24"/>
        </w:rPr>
        <w:t>of</w:t>
      </w:r>
      <w:r w:rsidRPr="008565F7">
        <w:rPr>
          <w:color w:val="231F20"/>
          <w:spacing w:val="-5"/>
          <w:sz w:val="24"/>
          <w:szCs w:val="24"/>
        </w:rPr>
        <w:t xml:space="preserve"> </w:t>
      </w:r>
      <w:r w:rsidRPr="008565F7">
        <w:rPr>
          <w:color w:val="231F20"/>
          <w:sz w:val="24"/>
          <w:szCs w:val="24"/>
        </w:rPr>
        <w:t>quotes</w:t>
      </w:r>
      <w:r w:rsidRPr="008565F7">
        <w:rPr>
          <w:color w:val="231F20"/>
          <w:spacing w:val="-4"/>
          <w:sz w:val="24"/>
          <w:szCs w:val="24"/>
        </w:rPr>
        <w:t xml:space="preserve"> </w:t>
      </w:r>
      <w:r w:rsidRPr="008565F7">
        <w:rPr>
          <w:color w:val="231F20"/>
          <w:sz w:val="24"/>
          <w:szCs w:val="24"/>
        </w:rPr>
        <w:t>(RFQ)</w:t>
      </w:r>
      <w:r w:rsidRPr="008565F7">
        <w:rPr>
          <w:color w:val="231F20"/>
          <w:spacing w:val="-5"/>
          <w:sz w:val="24"/>
          <w:szCs w:val="24"/>
        </w:rPr>
        <w:t xml:space="preserve"> </w:t>
      </w:r>
      <w:r w:rsidRPr="008565F7">
        <w:rPr>
          <w:color w:val="231F20"/>
          <w:sz w:val="24"/>
          <w:szCs w:val="24"/>
        </w:rPr>
        <w:t>and</w:t>
      </w:r>
      <w:r w:rsidRPr="008565F7">
        <w:rPr>
          <w:color w:val="231F20"/>
          <w:spacing w:val="-5"/>
          <w:sz w:val="24"/>
          <w:szCs w:val="24"/>
        </w:rPr>
        <w:t xml:space="preserve"> </w:t>
      </w:r>
      <w:r w:rsidRPr="008565F7">
        <w:rPr>
          <w:color w:val="231F20"/>
          <w:sz w:val="24"/>
          <w:szCs w:val="24"/>
        </w:rPr>
        <w:t>process</w:t>
      </w:r>
      <w:r w:rsidRPr="008565F7">
        <w:rPr>
          <w:color w:val="231F20"/>
          <w:spacing w:val="-5"/>
          <w:sz w:val="24"/>
          <w:szCs w:val="24"/>
        </w:rPr>
        <w:t xml:space="preserve"> </w:t>
      </w:r>
      <w:r w:rsidRPr="008565F7">
        <w:rPr>
          <w:color w:val="231F20"/>
          <w:sz w:val="24"/>
          <w:szCs w:val="24"/>
        </w:rPr>
        <w:t>requisitions</w:t>
      </w:r>
      <w:r w:rsidRPr="008565F7">
        <w:rPr>
          <w:color w:val="231F20"/>
          <w:spacing w:val="-4"/>
          <w:sz w:val="24"/>
          <w:szCs w:val="24"/>
        </w:rPr>
        <w:t xml:space="preserve"> </w:t>
      </w:r>
      <w:r w:rsidRPr="008565F7">
        <w:rPr>
          <w:color w:val="231F20"/>
          <w:sz w:val="24"/>
          <w:szCs w:val="24"/>
        </w:rPr>
        <w:t>through</w:t>
      </w:r>
      <w:r w:rsidRPr="008565F7">
        <w:rPr>
          <w:color w:val="231F20"/>
          <w:spacing w:val="-4"/>
          <w:sz w:val="24"/>
          <w:szCs w:val="24"/>
        </w:rPr>
        <w:t xml:space="preserve"> </w:t>
      </w:r>
      <w:r w:rsidRPr="008565F7">
        <w:rPr>
          <w:color w:val="231F20"/>
          <w:sz w:val="24"/>
          <w:szCs w:val="24"/>
        </w:rPr>
        <w:t>the O</w:t>
      </w:r>
      <w:r w:rsidR="00A474B0" w:rsidRPr="008565F7">
        <w:rPr>
          <w:color w:val="231F20"/>
          <w:sz w:val="24"/>
          <w:szCs w:val="24"/>
        </w:rPr>
        <w:t xml:space="preserve">K </w:t>
      </w:r>
      <w:r w:rsidRPr="008565F7">
        <w:rPr>
          <w:color w:val="231F20"/>
          <w:sz w:val="24"/>
          <w:szCs w:val="24"/>
        </w:rPr>
        <w:t>Corral.</w:t>
      </w:r>
    </w:p>
    <w:p w14:paraId="13F55592" w14:textId="77777777" w:rsidR="008565F7" w:rsidRPr="008565F7" w:rsidRDefault="00C9282E" w:rsidP="008565F7">
      <w:pPr>
        <w:pStyle w:val="ListParagraph"/>
        <w:numPr>
          <w:ilvl w:val="2"/>
          <w:numId w:val="10"/>
        </w:numPr>
        <w:ind w:right="448"/>
        <w:rPr>
          <w:sz w:val="24"/>
          <w:szCs w:val="24"/>
        </w:rPr>
      </w:pPr>
      <w:r w:rsidRPr="008565F7">
        <w:rPr>
          <w:color w:val="231F20"/>
          <w:sz w:val="24"/>
          <w:szCs w:val="24"/>
        </w:rPr>
        <w:t>Over $</w:t>
      </w:r>
      <w:r w:rsidR="00D24351" w:rsidRPr="008565F7">
        <w:rPr>
          <w:color w:val="231F20"/>
          <w:sz w:val="24"/>
          <w:szCs w:val="24"/>
        </w:rPr>
        <w:t>25</w:t>
      </w:r>
      <w:r w:rsidRPr="008565F7">
        <w:rPr>
          <w:color w:val="231F20"/>
          <w:sz w:val="24"/>
          <w:szCs w:val="24"/>
        </w:rPr>
        <w:t>,000.01 - $</w:t>
      </w:r>
      <w:r w:rsidR="00D24351" w:rsidRPr="008565F7">
        <w:rPr>
          <w:color w:val="231F20"/>
          <w:sz w:val="24"/>
          <w:szCs w:val="24"/>
        </w:rPr>
        <w:t>50</w:t>
      </w:r>
      <w:r w:rsidRPr="008565F7">
        <w:rPr>
          <w:color w:val="231F20"/>
          <w:sz w:val="24"/>
          <w:szCs w:val="24"/>
        </w:rPr>
        <w:t xml:space="preserve">,000: </w:t>
      </w:r>
      <w:r w:rsidR="00E34310" w:rsidRPr="008565F7">
        <w:rPr>
          <w:color w:val="231F20"/>
          <w:sz w:val="24"/>
          <w:szCs w:val="24"/>
        </w:rPr>
        <w:t>A</w:t>
      </w:r>
      <w:r w:rsidRPr="008565F7">
        <w:rPr>
          <w:color w:val="231F20"/>
          <w:sz w:val="24"/>
          <w:szCs w:val="24"/>
        </w:rPr>
        <w:t xml:space="preserve">n informal quote process </w:t>
      </w:r>
      <w:r w:rsidR="00E34310" w:rsidRPr="008565F7">
        <w:rPr>
          <w:color w:val="231F20"/>
          <w:sz w:val="24"/>
          <w:szCs w:val="24"/>
        </w:rPr>
        <w:t xml:space="preserve">will </w:t>
      </w:r>
      <w:r w:rsidRPr="008565F7">
        <w:rPr>
          <w:color w:val="231F20"/>
          <w:sz w:val="24"/>
          <w:szCs w:val="24"/>
        </w:rPr>
        <w:t>be utilized and</w:t>
      </w:r>
      <w:r w:rsidRPr="008565F7">
        <w:rPr>
          <w:color w:val="231F20"/>
          <w:spacing w:val="-6"/>
          <w:sz w:val="24"/>
          <w:szCs w:val="24"/>
        </w:rPr>
        <w:t xml:space="preserve"> </w:t>
      </w:r>
      <w:r w:rsidRPr="008565F7">
        <w:rPr>
          <w:color w:val="231F20"/>
          <w:sz w:val="24"/>
          <w:szCs w:val="24"/>
        </w:rPr>
        <w:t>handled</w:t>
      </w:r>
      <w:r w:rsidRPr="008565F7">
        <w:rPr>
          <w:color w:val="231F20"/>
          <w:spacing w:val="-6"/>
          <w:sz w:val="24"/>
          <w:szCs w:val="24"/>
        </w:rPr>
        <w:t xml:space="preserve"> </w:t>
      </w:r>
      <w:r w:rsidRPr="008565F7">
        <w:rPr>
          <w:color w:val="231F20"/>
          <w:sz w:val="24"/>
          <w:szCs w:val="24"/>
        </w:rPr>
        <w:t>through</w:t>
      </w:r>
      <w:r w:rsidRPr="008565F7">
        <w:rPr>
          <w:color w:val="231F20"/>
          <w:spacing w:val="-6"/>
          <w:sz w:val="24"/>
          <w:szCs w:val="24"/>
        </w:rPr>
        <w:t xml:space="preserve"> </w:t>
      </w:r>
      <w:r w:rsidRPr="008565F7">
        <w:rPr>
          <w:color w:val="231F20"/>
          <w:sz w:val="24"/>
          <w:szCs w:val="24"/>
        </w:rPr>
        <w:t>the</w:t>
      </w:r>
      <w:r w:rsidRPr="008565F7">
        <w:rPr>
          <w:color w:val="231F20"/>
          <w:spacing w:val="-3"/>
          <w:sz w:val="24"/>
          <w:szCs w:val="24"/>
        </w:rPr>
        <w:t xml:space="preserve"> </w:t>
      </w:r>
      <w:r w:rsidR="000706FC" w:rsidRPr="008565F7">
        <w:rPr>
          <w:color w:val="231F20"/>
          <w:sz w:val="24"/>
          <w:szCs w:val="24"/>
        </w:rPr>
        <w:t>Procurement</w:t>
      </w:r>
      <w:r w:rsidRPr="008565F7">
        <w:rPr>
          <w:color w:val="231F20"/>
          <w:spacing w:val="-8"/>
          <w:sz w:val="24"/>
          <w:szCs w:val="24"/>
        </w:rPr>
        <w:t xml:space="preserve"> </w:t>
      </w:r>
      <w:r w:rsidR="000706FC" w:rsidRPr="008565F7">
        <w:rPr>
          <w:color w:val="231F20"/>
          <w:sz w:val="24"/>
          <w:szCs w:val="24"/>
        </w:rPr>
        <w:t>O</w:t>
      </w:r>
      <w:r w:rsidRPr="008565F7">
        <w:rPr>
          <w:color w:val="231F20"/>
          <w:sz w:val="24"/>
          <w:szCs w:val="24"/>
        </w:rPr>
        <w:t>ffice.</w:t>
      </w:r>
      <w:r w:rsidRPr="008565F7">
        <w:rPr>
          <w:color w:val="231F20"/>
          <w:spacing w:val="-3"/>
          <w:sz w:val="24"/>
          <w:szCs w:val="24"/>
        </w:rPr>
        <w:t xml:space="preserve"> </w:t>
      </w:r>
      <w:r w:rsidRPr="008565F7">
        <w:rPr>
          <w:color w:val="231F20"/>
          <w:sz w:val="24"/>
          <w:szCs w:val="24"/>
        </w:rPr>
        <w:t>Requisitions</w:t>
      </w:r>
      <w:r w:rsidRPr="008565F7">
        <w:rPr>
          <w:color w:val="231F20"/>
          <w:spacing w:val="-5"/>
          <w:sz w:val="24"/>
          <w:szCs w:val="24"/>
        </w:rPr>
        <w:t xml:space="preserve"> </w:t>
      </w:r>
      <w:r w:rsidRPr="008565F7">
        <w:rPr>
          <w:color w:val="231F20"/>
          <w:sz w:val="24"/>
          <w:szCs w:val="24"/>
        </w:rPr>
        <w:t>are</w:t>
      </w:r>
      <w:r w:rsidRPr="008565F7">
        <w:rPr>
          <w:color w:val="231F20"/>
          <w:spacing w:val="-6"/>
          <w:sz w:val="24"/>
          <w:szCs w:val="24"/>
        </w:rPr>
        <w:t xml:space="preserve"> </w:t>
      </w:r>
      <w:r w:rsidRPr="008565F7">
        <w:rPr>
          <w:color w:val="231F20"/>
          <w:sz w:val="24"/>
          <w:szCs w:val="24"/>
        </w:rPr>
        <w:t>sent</w:t>
      </w:r>
      <w:r w:rsidRPr="008565F7">
        <w:rPr>
          <w:color w:val="231F20"/>
          <w:spacing w:val="-6"/>
          <w:sz w:val="24"/>
          <w:szCs w:val="24"/>
        </w:rPr>
        <w:t xml:space="preserve"> </w:t>
      </w:r>
      <w:r w:rsidRPr="008565F7">
        <w:rPr>
          <w:color w:val="231F20"/>
          <w:sz w:val="24"/>
          <w:szCs w:val="24"/>
        </w:rPr>
        <w:t>via</w:t>
      </w:r>
      <w:r w:rsidRPr="008565F7">
        <w:rPr>
          <w:color w:val="231F20"/>
          <w:spacing w:val="-6"/>
          <w:sz w:val="24"/>
          <w:szCs w:val="24"/>
        </w:rPr>
        <w:t xml:space="preserve"> </w:t>
      </w:r>
      <w:r w:rsidRPr="008565F7">
        <w:rPr>
          <w:color w:val="231F20"/>
          <w:sz w:val="24"/>
          <w:szCs w:val="24"/>
        </w:rPr>
        <w:t>the</w:t>
      </w:r>
      <w:r w:rsidRPr="008565F7">
        <w:rPr>
          <w:color w:val="231F20"/>
          <w:spacing w:val="-6"/>
          <w:sz w:val="24"/>
          <w:szCs w:val="24"/>
        </w:rPr>
        <w:t xml:space="preserve"> </w:t>
      </w:r>
      <w:r w:rsidRPr="008565F7">
        <w:rPr>
          <w:color w:val="231F20"/>
          <w:sz w:val="24"/>
          <w:szCs w:val="24"/>
        </w:rPr>
        <w:t>O</w:t>
      </w:r>
      <w:r w:rsidR="00A474B0" w:rsidRPr="008565F7">
        <w:rPr>
          <w:color w:val="231F20"/>
          <w:sz w:val="24"/>
          <w:szCs w:val="24"/>
        </w:rPr>
        <w:t xml:space="preserve">K </w:t>
      </w:r>
      <w:r w:rsidRPr="008565F7">
        <w:rPr>
          <w:color w:val="231F20"/>
          <w:sz w:val="24"/>
          <w:szCs w:val="24"/>
        </w:rPr>
        <w:t xml:space="preserve">Corral </w:t>
      </w:r>
      <w:r w:rsidR="000706FC" w:rsidRPr="008565F7">
        <w:rPr>
          <w:color w:val="231F20"/>
          <w:sz w:val="24"/>
          <w:szCs w:val="24"/>
        </w:rPr>
        <w:t xml:space="preserve">system </w:t>
      </w:r>
      <w:r w:rsidRPr="008565F7">
        <w:rPr>
          <w:color w:val="231F20"/>
          <w:sz w:val="24"/>
          <w:szCs w:val="24"/>
        </w:rPr>
        <w:t>and are received and processed by the P</w:t>
      </w:r>
      <w:r w:rsidR="000706FC" w:rsidRPr="008565F7">
        <w:rPr>
          <w:color w:val="231F20"/>
          <w:sz w:val="24"/>
          <w:szCs w:val="24"/>
        </w:rPr>
        <w:t>rocurement</w:t>
      </w:r>
      <w:r w:rsidRPr="008565F7">
        <w:rPr>
          <w:color w:val="231F20"/>
          <w:spacing w:val="-17"/>
          <w:sz w:val="24"/>
          <w:szCs w:val="24"/>
        </w:rPr>
        <w:t xml:space="preserve"> </w:t>
      </w:r>
      <w:r w:rsidRPr="008565F7">
        <w:rPr>
          <w:color w:val="231F20"/>
          <w:sz w:val="24"/>
          <w:szCs w:val="24"/>
        </w:rPr>
        <w:t>Department</w:t>
      </w:r>
      <w:r w:rsidR="005C7BE2" w:rsidRPr="008565F7">
        <w:rPr>
          <w:color w:val="231F20"/>
          <w:sz w:val="24"/>
          <w:szCs w:val="24"/>
        </w:rPr>
        <w:t>.</w:t>
      </w:r>
    </w:p>
    <w:p w14:paraId="38B5908E" w14:textId="77777777" w:rsidR="008565F7" w:rsidRPr="008565F7" w:rsidRDefault="00C9282E" w:rsidP="008565F7">
      <w:pPr>
        <w:pStyle w:val="ListParagraph"/>
        <w:numPr>
          <w:ilvl w:val="2"/>
          <w:numId w:val="10"/>
        </w:numPr>
        <w:ind w:right="448"/>
        <w:rPr>
          <w:sz w:val="24"/>
          <w:szCs w:val="24"/>
        </w:rPr>
      </w:pPr>
      <w:r w:rsidRPr="008565F7">
        <w:rPr>
          <w:color w:val="231F20"/>
          <w:sz w:val="24"/>
          <w:szCs w:val="24"/>
        </w:rPr>
        <w:t>$</w:t>
      </w:r>
      <w:r w:rsidR="00D24351" w:rsidRPr="008565F7">
        <w:rPr>
          <w:color w:val="231F20"/>
          <w:sz w:val="24"/>
          <w:szCs w:val="24"/>
        </w:rPr>
        <w:t>50</w:t>
      </w:r>
      <w:r w:rsidRPr="008565F7">
        <w:rPr>
          <w:color w:val="231F20"/>
          <w:sz w:val="24"/>
          <w:szCs w:val="24"/>
        </w:rPr>
        <w:t xml:space="preserve">,000.01 - $250,000 – Requires formal sealed bid conducted by the </w:t>
      </w:r>
      <w:r w:rsidR="00E34310" w:rsidRPr="008565F7">
        <w:rPr>
          <w:color w:val="231F20"/>
          <w:sz w:val="24"/>
          <w:szCs w:val="24"/>
        </w:rPr>
        <w:t>P</w:t>
      </w:r>
      <w:r w:rsidR="000706FC" w:rsidRPr="008565F7">
        <w:rPr>
          <w:color w:val="231F20"/>
          <w:sz w:val="24"/>
          <w:szCs w:val="24"/>
        </w:rPr>
        <w:t xml:space="preserve">rocurement </w:t>
      </w:r>
      <w:r w:rsidRPr="008565F7">
        <w:rPr>
          <w:color w:val="231F20"/>
          <w:sz w:val="24"/>
          <w:szCs w:val="24"/>
        </w:rPr>
        <w:t>Department.</w:t>
      </w:r>
    </w:p>
    <w:p w14:paraId="52BA0460" w14:textId="287760F1" w:rsidR="00A8544A" w:rsidRPr="008565F7" w:rsidRDefault="00C9282E" w:rsidP="00C764B9">
      <w:pPr>
        <w:pStyle w:val="ListParagraph"/>
        <w:numPr>
          <w:ilvl w:val="0"/>
          <w:numId w:val="10"/>
        </w:numPr>
        <w:ind w:left="720" w:right="448" w:hanging="360"/>
        <w:rPr>
          <w:sz w:val="24"/>
          <w:szCs w:val="24"/>
        </w:rPr>
      </w:pPr>
      <w:r w:rsidRPr="008565F7">
        <w:rPr>
          <w:color w:val="231F20"/>
          <w:sz w:val="24"/>
          <w:szCs w:val="24"/>
          <w:u w:val="single" w:color="231F20"/>
        </w:rPr>
        <w:t>Board Approval</w:t>
      </w:r>
      <w:r w:rsidRPr="008565F7">
        <w:rPr>
          <w:b/>
          <w:color w:val="231F20"/>
          <w:sz w:val="24"/>
          <w:szCs w:val="24"/>
        </w:rPr>
        <w:t xml:space="preserve">: </w:t>
      </w:r>
      <w:r w:rsidRPr="008565F7">
        <w:rPr>
          <w:color w:val="231F20"/>
          <w:sz w:val="24"/>
          <w:szCs w:val="24"/>
        </w:rPr>
        <w:t xml:space="preserve">Regardless of funds used, advance approval by the Board of Regents is required for purchases that exceed $250,000. Purchases that are exempt </w:t>
      </w:r>
      <w:r w:rsidRPr="008565F7">
        <w:rPr>
          <w:color w:val="231F20"/>
          <w:sz w:val="24"/>
          <w:szCs w:val="24"/>
        </w:rPr>
        <w:lastRenderedPageBreak/>
        <w:t xml:space="preserve">from Board approval are: food or items for resale; bulk gasoline, </w:t>
      </w:r>
      <w:proofErr w:type="gramStart"/>
      <w:r w:rsidRPr="008565F7">
        <w:rPr>
          <w:color w:val="231F20"/>
          <w:sz w:val="24"/>
          <w:szCs w:val="24"/>
        </w:rPr>
        <w:t>oil</w:t>
      </w:r>
      <w:proofErr w:type="gramEnd"/>
      <w:r w:rsidRPr="008565F7">
        <w:rPr>
          <w:color w:val="231F20"/>
          <w:sz w:val="24"/>
          <w:szCs w:val="24"/>
        </w:rPr>
        <w:t xml:space="preserve"> and fuel; utilities; non- construction sponsored agreement contracts and expenditures; and refunds. All purchases over $250,000 require processing or formal sealed bids through the P</w:t>
      </w:r>
      <w:r w:rsidR="009A686E" w:rsidRPr="008565F7">
        <w:rPr>
          <w:color w:val="231F20"/>
          <w:sz w:val="24"/>
          <w:szCs w:val="24"/>
        </w:rPr>
        <w:t>rocurement</w:t>
      </w:r>
      <w:r w:rsidRPr="008565F7">
        <w:rPr>
          <w:color w:val="231F20"/>
          <w:sz w:val="24"/>
          <w:szCs w:val="24"/>
        </w:rPr>
        <w:t xml:space="preserve"> Department.</w:t>
      </w:r>
    </w:p>
    <w:p w14:paraId="1EEBD7EA" w14:textId="77777777" w:rsidR="00D24351" w:rsidRPr="008565F7" w:rsidRDefault="00D24351" w:rsidP="008565F7">
      <w:pPr>
        <w:pStyle w:val="ListParagraph"/>
        <w:tabs>
          <w:tab w:val="left" w:pos="1909"/>
        </w:tabs>
        <w:spacing w:before="2"/>
        <w:ind w:left="1080" w:right="110" w:firstLine="0"/>
        <w:jc w:val="both"/>
        <w:rPr>
          <w:sz w:val="24"/>
          <w:szCs w:val="24"/>
        </w:rPr>
      </w:pPr>
    </w:p>
    <w:p w14:paraId="4546B5E2" w14:textId="77777777" w:rsidR="00A8544A" w:rsidRPr="009A0D22" w:rsidRDefault="00C9282E" w:rsidP="008565F7">
      <w:pPr>
        <w:pStyle w:val="BodyText"/>
        <w:numPr>
          <w:ilvl w:val="0"/>
          <w:numId w:val="4"/>
        </w:numPr>
        <w:ind w:left="270"/>
        <w:rPr>
          <w:b/>
          <w:color w:val="231F20"/>
        </w:rPr>
      </w:pPr>
      <w:r w:rsidRPr="009A0D22">
        <w:rPr>
          <w:b/>
          <w:color w:val="231F20"/>
        </w:rPr>
        <w:t>SERVICES:</w:t>
      </w:r>
    </w:p>
    <w:p w14:paraId="44BC853B" w14:textId="77777777" w:rsidR="00A8544A" w:rsidRPr="008565F7" w:rsidRDefault="00A8544A" w:rsidP="008565F7">
      <w:pPr>
        <w:pStyle w:val="BodyText"/>
        <w:spacing w:before="9"/>
        <w:ind w:left="0" w:firstLine="0"/>
        <w:rPr>
          <w:b/>
        </w:rPr>
      </w:pPr>
    </w:p>
    <w:p w14:paraId="0F4FF204" w14:textId="77777777" w:rsidR="00A8544A" w:rsidRPr="008565F7" w:rsidRDefault="00C9282E" w:rsidP="00C764B9">
      <w:pPr>
        <w:pStyle w:val="ListParagraph"/>
        <w:numPr>
          <w:ilvl w:val="0"/>
          <w:numId w:val="13"/>
        </w:numPr>
        <w:spacing w:before="90"/>
        <w:ind w:left="720" w:right="244" w:hanging="360"/>
        <w:rPr>
          <w:sz w:val="24"/>
          <w:szCs w:val="24"/>
        </w:rPr>
      </w:pPr>
      <w:r w:rsidRPr="008565F7">
        <w:rPr>
          <w:color w:val="231F20"/>
          <w:sz w:val="24"/>
          <w:szCs w:val="24"/>
        </w:rPr>
        <w:t xml:space="preserve">Strategic sourcing - monitor requisitions and contracts, aggregate and leverage value across </w:t>
      </w:r>
      <w:r w:rsidR="008B7057" w:rsidRPr="008565F7">
        <w:rPr>
          <w:color w:val="231F20"/>
          <w:sz w:val="24"/>
          <w:szCs w:val="24"/>
        </w:rPr>
        <w:t xml:space="preserve">both campuses </w:t>
      </w:r>
      <w:r w:rsidRPr="008565F7">
        <w:rPr>
          <w:color w:val="231F20"/>
          <w:sz w:val="24"/>
          <w:szCs w:val="24"/>
        </w:rPr>
        <w:t>to provide the best value and supplier</w:t>
      </w:r>
      <w:r w:rsidRPr="008565F7">
        <w:rPr>
          <w:color w:val="231F20"/>
          <w:spacing w:val="-10"/>
          <w:sz w:val="24"/>
          <w:szCs w:val="24"/>
        </w:rPr>
        <w:t xml:space="preserve"> </w:t>
      </w:r>
      <w:r w:rsidRPr="008565F7">
        <w:rPr>
          <w:color w:val="231F20"/>
          <w:sz w:val="24"/>
          <w:szCs w:val="24"/>
        </w:rPr>
        <w:t>performance</w:t>
      </w:r>
    </w:p>
    <w:p w14:paraId="0904452B" w14:textId="3F0C7AAF" w:rsidR="00A8544A" w:rsidRPr="008565F7" w:rsidRDefault="00C9282E" w:rsidP="00C764B9">
      <w:pPr>
        <w:pStyle w:val="ListParagraph"/>
        <w:numPr>
          <w:ilvl w:val="0"/>
          <w:numId w:val="13"/>
        </w:numPr>
        <w:ind w:left="720" w:right="267" w:hanging="360"/>
        <w:rPr>
          <w:sz w:val="24"/>
          <w:szCs w:val="24"/>
        </w:rPr>
      </w:pPr>
      <w:r w:rsidRPr="008565F7">
        <w:rPr>
          <w:color w:val="231F20"/>
          <w:sz w:val="24"/>
          <w:szCs w:val="24"/>
        </w:rPr>
        <w:t>Host,</w:t>
      </w:r>
      <w:r w:rsidRPr="008565F7">
        <w:rPr>
          <w:color w:val="231F20"/>
          <w:spacing w:val="-4"/>
          <w:sz w:val="24"/>
          <w:szCs w:val="24"/>
        </w:rPr>
        <w:t xml:space="preserve"> </w:t>
      </w:r>
      <w:r w:rsidRPr="008565F7">
        <w:rPr>
          <w:color w:val="231F20"/>
          <w:sz w:val="24"/>
          <w:szCs w:val="24"/>
        </w:rPr>
        <w:t>manage,</w:t>
      </w:r>
      <w:r w:rsidRPr="008565F7">
        <w:rPr>
          <w:color w:val="231F20"/>
          <w:spacing w:val="-4"/>
          <w:sz w:val="24"/>
          <w:szCs w:val="24"/>
        </w:rPr>
        <w:t xml:space="preserve"> </w:t>
      </w:r>
      <w:r w:rsidRPr="008565F7">
        <w:rPr>
          <w:color w:val="231F20"/>
          <w:sz w:val="24"/>
          <w:szCs w:val="24"/>
        </w:rPr>
        <w:t>and</w:t>
      </w:r>
      <w:r w:rsidRPr="008565F7">
        <w:rPr>
          <w:color w:val="231F20"/>
          <w:spacing w:val="-4"/>
          <w:sz w:val="24"/>
          <w:szCs w:val="24"/>
        </w:rPr>
        <w:t xml:space="preserve"> </w:t>
      </w:r>
      <w:r w:rsidRPr="008565F7">
        <w:rPr>
          <w:color w:val="231F20"/>
          <w:sz w:val="24"/>
          <w:szCs w:val="24"/>
        </w:rPr>
        <w:t>leverage</w:t>
      </w:r>
      <w:r w:rsidRPr="008565F7">
        <w:rPr>
          <w:color w:val="231F20"/>
          <w:spacing w:val="-4"/>
          <w:sz w:val="24"/>
          <w:szCs w:val="24"/>
        </w:rPr>
        <w:t xml:space="preserve"> </w:t>
      </w:r>
      <w:r w:rsidRPr="008565F7">
        <w:rPr>
          <w:color w:val="231F20"/>
          <w:sz w:val="24"/>
          <w:szCs w:val="24"/>
        </w:rPr>
        <w:t>use</w:t>
      </w:r>
      <w:r w:rsidRPr="008565F7">
        <w:rPr>
          <w:color w:val="231F20"/>
          <w:spacing w:val="-4"/>
          <w:sz w:val="24"/>
          <w:szCs w:val="24"/>
        </w:rPr>
        <w:t xml:space="preserve"> </w:t>
      </w:r>
      <w:r w:rsidRPr="008565F7">
        <w:rPr>
          <w:color w:val="231F20"/>
          <w:sz w:val="24"/>
          <w:szCs w:val="24"/>
        </w:rPr>
        <w:t>of</w:t>
      </w:r>
      <w:r w:rsidRPr="008565F7">
        <w:rPr>
          <w:color w:val="231F20"/>
          <w:spacing w:val="-4"/>
          <w:sz w:val="24"/>
          <w:szCs w:val="24"/>
        </w:rPr>
        <w:t xml:space="preserve"> </w:t>
      </w:r>
      <w:r w:rsidRPr="008565F7">
        <w:rPr>
          <w:color w:val="231F20"/>
          <w:sz w:val="24"/>
          <w:szCs w:val="24"/>
        </w:rPr>
        <w:t>the</w:t>
      </w:r>
      <w:r w:rsidRPr="008565F7">
        <w:rPr>
          <w:color w:val="231F20"/>
          <w:spacing w:val="-4"/>
          <w:sz w:val="24"/>
          <w:szCs w:val="24"/>
        </w:rPr>
        <w:t xml:space="preserve"> </w:t>
      </w:r>
      <w:r w:rsidRPr="008565F7">
        <w:rPr>
          <w:color w:val="231F20"/>
          <w:sz w:val="24"/>
          <w:szCs w:val="24"/>
        </w:rPr>
        <w:t>O</w:t>
      </w:r>
      <w:r w:rsidR="00A474B0" w:rsidRPr="008565F7">
        <w:rPr>
          <w:color w:val="231F20"/>
          <w:sz w:val="24"/>
          <w:szCs w:val="24"/>
        </w:rPr>
        <w:t xml:space="preserve">K </w:t>
      </w:r>
      <w:r w:rsidRPr="008565F7">
        <w:rPr>
          <w:color w:val="231F20"/>
          <w:sz w:val="24"/>
          <w:szCs w:val="24"/>
        </w:rPr>
        <w:t>Corral</w:t>
      </w:r>
      <w:r w:rsidR="000706FC" w:rsidRPr="008565F7">
        <w:rPr>
          <w:color w:val="231F20"/>
          <w:sz w:val="24"/>
          <w:szCs w:val="24"/>
        </w:rPr>
        <w:t xml:space="preserve"> system</w:t>
      </w:r>
      <w:r w:rsidRPr="008565F7">
        <w:rPr>
          <w:color w:val="231F20"/>
          <w:spacing w:val="-3"/>
          <w:sz w:val="24"/>
          <w:szCs w:val="24"/>
        </w:rPr>
        <w:t xml:space="preserve"> </w:t>
      </w:r>
      <w:r w:rsidRPr="008565F7">
        <w:rPr>
          <w:color w:val="231F20"/>
          <w:sz w:val="24"/>
          <w:szCs w:val="24"/>
        </w:rPr>
        <w:t>which</w:t>
      </w:r>
      <w:r w:rsidRPr="008565F7">
        <w:rPr>
          <w:color w:val="231F20"/>
          <w:spacing w:val="-4"/>
          <w:sz w:val="24"/>
          <w:szCs w:val="24"/>
        </w:rPr>
        <w:t xml:space="preserve"> </w:t>
      </w:r>
      <w:r w:rsidRPr="008565F7">
        <w:rPr>
          <w:color w:val="231F20"/>
          <w:sz w:val="24"/>
          <w:szCs w:val="24"/>
        </w:rPr>
        <w:t>is</w:t>
      </w:r>
      <w:r w:rsidRPr="008565F7">
        <w:rPr>
          <w:color w:val="231F20"/>
          <w:spacing w:val="-4"/>
          <w:sz w:val="24"/>
          <w:szCs w:val="24"/>
        </w:rPr>
        <w:t xml:space="preserve"> </w:t>
      </w:r>
      <w:r w:rsidRPr="008565F7">
        <w:rPr>
          <w:color w:val="231F20"/>
          <w:sz w:val="24"/>
          <w:szCs w:val="24"/>
        </w:rPr>
        <w:t>the</w:t>
      </w:r>
      <w:r w:rsidRPr="008565F7">
        <w:rPr>
          <w:color w:val="231F20"/>
          <w:spacing w:val="-4"/>
          <w:sz w:val="24"/>
          <w:szCs w:val="24"/>
        </w:rPr>
        <w:t xml:space="preserve"> </w:t>
      </w:r>
      <w:r w:rsidRPr="008565F7">
        <w:rPr>
          <w:color w:val="231F20"/>
          <w:sz w:val="24"/>
          <w:szCs w:val="24"/>
        </w:rPr>
        <w:t>front</w:t>
      </w:r>
      <w:r w:rsidRPr="008565F7">
        <w:rPr>
          <w:color w:val="231F20"/>
          <w:spacing w:val="-4"/>
          <w:sz w:val="24"/>
          <w:szCs w:val="24"/>
        </w:rPr>
        <w:t xml:space="preserve"> </w:t>
      </w:r>
      <w:r w:rsidRPr="008565F7">
        <w:rPr>
          <w:color w:val="231F20"/>
          <w:sz w:val="24"/>
          <w:szCs w:val="24"/>
        </w:rPr>
        <w:t>end</w:t>
      </w:r>
      <w:r w:rsidRPr="008565F7">
        <w:rPr>
          <w:color w:val="231F20"/>
          <w:spacing w:val="-4"/>
          <w:sz w:val="24"/>
          <w:szCs w:val="24"/>
        </w:rPr>
        <w:t xml:space="preserve"> </w:t>
      </w:r>
      <w:r w:rsidRPr="008565F7">
        <w:rPr>
          <w:color w:val="231F20"/>
          <w:sz w:val="24"/>
          <w:szCs w:val="24"/>
        </w:rPr>
        <w:t>of</w:t>
      </w:r>
      <w:r w:rsidRPr="008565F7">
        <w:rPr>
          <w:color w:val="231F20"/>
          <w:spacing w:val="-4"/>
          <w:sz w:val="24"/>
          <w:szCs w:val="24"/>
        </w:rPr>
        <w:t xml:space="preserve"> </w:t>
      </w:r>
      <w:r w:rsidRPr="008565F7">
        <w:rPr>
          <w:color w:val="231F20"/>
          <w:sz w:val="24"/>
          <w:szCs w:val="24"/>
        </w:rPr>
        <w:t>the</w:t>
      </w:r>
      <w:r w:rsidRPr="008565F7">
        <w:rPr>
          <w:color w:val="231F20"/>
          <w:spacing w:val="-5"/>
          <w:sz w:val="24"/>
          <w:szCs w:val="24"/>
        </w:rPr>
        <w:t xml:space="preserve"> </w:t>
      </w:r>
      <w:r w:rsidRPr="008565F7">
        <w:rPr>
          <w:color w:val="231F20"/>
          <w:sz w:val="24"/>
          <w:szCs w:val="24"/>
        </w:rPr>
        <w:t>financial</w:t>
      </w:r>
      <w:r w:rsidRPr="008565F7">
        <w:rPr>
          <w:color w:val="231F20"/>
          <w:spacing w:val="-4"/>
          <w:sz w:val="24"/>
          <w:szCs w:val="24"/>
        </w:rPr>
        <w:t xml:space="preserve"> </w:t>
      </w:r>
      <w:r w:rsidRPr="008565F7">
        <w:rPr>
          <w:color w:val="231F20"/>
          <w:sz w:val="24"/>
          <w:szCs w:val="24"/>
        </w:rPr>
        <w:t xml:space="preserve">process for </w:t>
      </w:r>
      <w:r w:rsidR="008B7057" w:rsidRPr="008565F7">
        <w:rPr>
          <w:color w:val="231F20"/>
          <w:sz w:val="24"/>
          <w:szCs w:val="24"/>
        </w:rPr>
        <w:t>both campuses</w:t>
      </w:r>
      <w:r w:rsidRPr="008565F7">
        <w:rPr>
          <w:color w:val="231F20"/>
          <w:sz w:val="24"/>
          <w:szCs w:val="24"/>
        </w:rPr>
        <w:t>.</w:t>
      </w:r>
    </w:p>
    <w:p w14:paraId="03DE4191" w14:textId="77777777" w:rsidR="00A8544A" w:rsidRPr="008565F7" w:rsidRDefault="00C9282E" w:rsidP="00C764B9">
      <w:pPr>
        <w:pStyle w:val="ListParagraph"/>
        <w:numPr>
          <w:ilvl w:val="0"/>
          <w:numId w:val="13"/>
        </w:numPr>
        <w:ind w:left="720" w:right="881" w:hanging="360"/>
        <w:rPr>
          <w:sz w:val="24"/>
          <w:szCs w:val="24"/>
        </w:rPr>
      </w:pPr>
      <w:r w:rsidRPr="008565F7">
        <w:rPr>
          <w:color w:val="231F20"/>
          <w:sz w:val="24"/>
          <w:szCs w:val="24"/>
        </w:rPr>
        <w:t>Monitor supplier performance and drive spend to system wide contracts to continuously improve value added for</w:t>
      </w:r>
      <w:r w:rsidRPr="008565F7">
        <w:rPr>
          <w:color w:val="231F20"/>
          <w:spacing w:val="-3"/>
          <w:sz w:val="24"/>
          <w:szCs w:val="24"/>
        </w:rPr>
        <w:t xml:space="preserve"> </w:t>
      </w:r>
      <w:r w:rsidRPr="008565F7">
        <w:rPr>
          <w:color w:val="231F20"/>
          <w:sz w:val="24"/>
          <w:szCs w:val="24"/>
        </w:rPr>
        <w:t>departments</w:t>
      </w:r>
    </w:p>
    <w:p w14:paraId="0085FAF9" w14:textId="77777777" w:rsidR="00A8544A" w:rsidRPr="008565F7" w:rsidRDefault="00C9282E" w:rsidP="00C764B9">
      <w:pPr>
        <w:pStyle w:val="ListParagraph"/>
        <w:numPr>
          <w:ilvl w:val="0"/>
          <w:numId w:val="13"/>
        </w:numPr>
        <w:ind w:left="720" w:hanging="360"/>
        <w:rPr>
          <w:sz w:val="24"/>
          <w:szCs w:val="24"/>
        </w:rPr>
      </w:pPr>
      <w:r w:rsidRPr="008565F7">
        <w:rPr>
          <w:color w:val="231F20"/>
          <w:sz w:val="24"/>
          <w:szCs w:val="24"/>
        </w:rPr>
        <w:t>Solicitation and award of contracts that exceed the delegated authority to the</w:t>
      </w:r>
      <w:r w:rsidRPr="008565F7">
        <w:rPr>
          <w:color w:val="231F20"/>
          <w:spacing w:val="-26"/>
          <w:sz w:val="24"/>
          <w:szCs w:val="24"/>
        </w:rPr>
        <w:t xml:space="preserve"> </w:t>
      </w:r>
      <w:r w:rsidRPr="008565F7">
        <w:rPr>
          <w:color w:val="231F20"/>
          <w:sz w:val="24"/>
          <w:szCs w:val="24"/>
        </w:rPr>
        <w:t>department</w:t>
      </w:r>
    </w:p>
    <w:p w14:paraId="2EF9C4C7" w14:textId="77777777" w:rsidR="00A8544A" w:rsidRPr="008565F7" w:rsidRDefault="00C9282E" w:rsidP="00C764B9">
      <w:pPr>
        <w:pStyle w:val="ListParagraph"/>
        <w:numPr>
          <w:ilvl w:val="2"/>
          <w:numId w:val="10"/>
        </w:numPr>
        <w:ind w:right="448"/>
        <w:rPr>
          <w:color w:val="231F20"/>
          <w:sz w:val="24"/>
          <w:szCs w:val="24"/>
        </w:rPr>
      </w:pPr>
      <w:r w:rsidRPr="008565F7">
        <w:rPr>
          <w:color w:val="231F20"/>
          <w:sz w:val="24"/>
          <w:szCs w:val="24"/>
        </w:rPr>
        <w:t xml:space="preserve">Receive, analyze (sole source, board approval, </w:t>
      </w:r>
      <w:proofErr w:type="spellStart"/>
      <w:r w:rsidRPr="008565F7">
        <w:rPr>
          <w:color w:val="231F20"/>
          <w:sz w:val="24"/>
          <w:szCs w:val="24"/>
        </w:rPr>
        <w:t>etc</w:t>
      </w:r>
      <w:proofErr w:type="spellEnd"/>
      <w:r w:rsidRPr="008565F7">
        <w:rPr>
          <w:color w:val="231F20"/>
          <w:sz w:val="24"/>
          <w:szCs w:val="24"/>
        </w:rPr>
        <w:t>), convert to PO’s in accordance with Board policies</w:t>
      </w:r>
    </w:p>
    <w:p w14:paraId="3EFEC11D" w14:textId="77777777" w:rsidR="00A8544A" w:rsidRPr="008565F7" w:rsidRDefault="00C9282E" w:rsidP="00C764B9">
      <w:pPr>
        <w:pStyle w:val="ListParagraph"/>
        <w:numPr>
          <w:ilvl w:val="2"/>
          <w:numId w:val="10"/>
        </w:numPr>
        <w:ind w:right="448"/>
        <w:rPr>
          <w:color w:val="231F20"/>
          <w:sz w:val="24"/>
          <w:szCs w:val="24"/>
        </w:rPr>
      </w:pPr>
      <w:r w:rsidRPr="008565F7">
        <w:rPr>
          <w:color w:val="231F20"/>
          <w:sz w:val="24"/>
          <w:szCs w:val="24"/>
        </w:rPr>
        <w:t>Solicitation development – work with departments to develop solicitations enabling maximum practical competition. Work with department to couple, de-couple, aggregate, requests that will maximize the interest of potential bidders</w:t>
      </w:r>
    </w:p>
    <w:p w14:paraId="4E434B11" w14:textId="77777777" w:rsidR="00A8544A" w:rsidRPr="008565F7" w:rsidRDefault="00C9282E" w:rsidP="00C764B9">
      <w:pPr>
        <w:pStyle w:val="ListParagraph"/>
        <w:numPr>
          <w:ilvl w:val="2"/>
          <w:numId w:val="10"/>
        </w:numPr>
        <w:ind w:right="448"/>
        <w:rPr>
          <w:color w:val="231F20"/>
          <w:sz w:val="24"/>
          <w:szCs w:val="24"/>
        </w:rPr>
      </w:pPr>
      <w:r w:rsidRPr="008565F7">
        <w:rPr>
          <w:color w:val="231F20"/>
          <w:sz w:val="24"/>
          <w:szCs w:val="24"/>
        </w:rPr>
        <w:t>Develop the bidder list, solicit additional bidders, and research the supply chain to maximize competition</w:t>
      </w:r>
    </w:p>
    <w:p w14:paraId="06A39EF3" w14:textId="77777777" w:rsidR="00A8544A" w:rsidRPr="008565F7" w:rsidRDefault="00C9282E" w:rsidP="00C764B9">
      <w:pPr>
        <w:pStyle w:val="ListParagraph"/>
        <w:numPr>
          <w:ilvl w:val="2"/>
          <w:numId w:val="10"/>
        </w:numPr>
        <w:ind w:right="448"/>
        <w:rPr>
          <w:color w:val="231F20"/>
          <w:sz w:val="24"/>
          <w:szCs w:val="24"/>
        </w:rPr>
      </w:pPr>
      <w:r w:rsidRPr="008565F7">
        <w:rPr>
          <w:color w:val="231F20"/>
          <w:sz w:val="24"/>
          <w:szCs w:val="24"/>
        </w:rPr>
        <w:t>Publically post, make the supplier community aware of the bid opportunity</w:t>
      </w:r>
    </w:p>
    <w:p w14:paraId="4E15869A" w14:textId="77777777" w:rsidR="00A8544A" w:rsidRPr="008565F7" w:rsidRDefault="00C9282E" w:rsidP="00C764B9">
      <w:pPr>
        <w:pStyle w:val="ListParagraph"/>
        <w:numPr>
          <w:ilvl w:val="2"/>
          <w:numId w:val="10"/>
        </w:numPr>
        <w:ind w:right="448"/>
        <w:rPr>
          <w:color w:val="231F20"/>
          <w:sz w:val="24"/>
          <w:szCs w:val="24"/>
        </w:rPr>
      </w:pPr>
      <w:r w:rsidRPr="008565F7">
        <w:rPr>
          <w:color w:val="231F20"/>
          <w:sz w:val="24"/>
          <w:szCs w:val="24"/>
        </w:rPr>
        <w:t>Host pre-bid meetings or conferences when needed to ensure bidders understand the need and can respond effectively.</w:t>
      </w:r>
    </w:p>
    <w:p w14:paraId="2AD98FDF" w14:textId="77777777" w:rsidR="00A8544A" w:rsidRPr="008565F7" w:rsidRDefault="00C9282E" w:rsidP="00C764B9">
      <w:pPr>
        <w:pStyle w:val="ListParagraph"/>
        <w:numPr>
          <w:ilvl w:val="2"/>
          <w:numId w:val="10"/>
        </w:numPr>
        <w:ind w:right="448"/>
        <w:rPr>
          <w:color w:val="231F20"/>
          <w:sz w:val="24"/>
          <w:szCs w:val="24"/>
        </w:rPr>
      </w:pPr>
      <w:r w:rsidRPr="008565F7">
        <w:rPr>
          <w:color w:val="231F20"/>
          <w:sz w:val="24"/>
          <w:szCs w:val="24"/>
        </w:rPr>
        <w:t>Receive quotes or sealed bids</w:t>
      </w:r>
    </w:p>
    <w:p w14:paraId="77713440" w14:textId="77777777" w:rsidR="00A8544A" w:rsidRPr="008565F7" w:rsidRDefault="00C9282E" w:rsidP="00C764B9">
      <w:pPr>
        <w:pStyle w:val="ListParagraph"/>
        <w:numPr>
          <w:ilvl w:val="2"/>
          <w:numId w:val="10"/>
        </w:numPr>
        <w:ind w:right="448"/>
        <w:rPr>
          <w:color w:val="231F20"/>
          <w:sz w:val="24"/>
          <w:szCs w:val="24"/>
        </w:rPr>
      </w:pPr>
      <w:r w:rsidRPr="008565F7">
        <w:rPr>
          <w:color w:val="231F20"/>
          <w:sz w:val="24"/>
          <w:szCs w:val="24"/>
        </w:rPr>
        <w:t>Analyze bids for responsiveness and responsibility</w:t>
      </w:r>
    </w:p>
    <w:p w14:paraId="4CEE7E13" w14:textId="77777777" w:rsidR="00A8544A" w:rsidRPr="008565F7" w:rsidRDefault="00C9282E" w:rsidP="00C764B9">
      <w:pPr>
        <w:pStyle w:val="ListParagraph"/>
        <w:numPr>
          <w:ilvl w:val="2"/>
          <w:numId w:val="10"/>
        </w:numPr>
        <w:ind w:right="448"/>
        <w:rPr>
          <w:color w:val="231F20"/>
          <w:sz w:val="24"/>
          <w:szCs w:val="24"/>
        </w:rPr>
      </w:pPr>
      <w:r w:rsidRPr="008565F7">
        <w:rPr>
          <w:color w:val="231F20"/>
          <w:sz w:val="24"/>
          <w:szCs w:val="24"/>
        </w:rPr>
        <w:t>Distribute responsive bids to the department for evaluation</w:t>
      </w:r>
    </w:p>
    <w:p w14:paraId="74677E6F" w14:textId="77777777" w:rsidR="00A8544A" w:rsidRPr="008565F7" w:rsidRDefault="00C9282E" w:rsidP="00C764B9">
      <w:pPr>
        <w:pStyle w:val="ListParagraph"/>
        <w:numPr>
          <w:ilvl w:val="2"/>
          <w:numId w:val="10"/>
        </w:numPr>
        <w:ind w:right="448"/>
        <w:rPr>
          <w:color w:val="231F20"/>
          <w:sz w:val="24"/>
          <w:szCs w:val="24"/>
        </w:rPr>
      </w:pPr>
      <w:r w:rsidRPr="008565F7">
        <w:rPr>
          <w:color w:val="231F20"/>
          <w:sz w:val="24"/>
          <w:szCs w:val="24"/>
        </w:rPr>
        <w:t>Review evaluations against stated criteria for consistency</w:t>
      </w:r>
    </w:p>
    <w:p w14:paraId="416A58DE" w14:textId="77777777" w:rsidR="00A8544A" w:rsidRPr="008565F7" w:rsidRDefault="00C9282E" w:rsidP="00C764B9">
      <w:pPr>
        <w:pStyle w:val="ListParagraph"/>
        <w:numPr>
          <w:ilvl w:val="2"/>
          <w:numId w:val="10"/>
        </w:numPr>
        <w:ind w:right="448"/>
        <w:rPr>
          <w:color w:val="231F20"/>
          <w:sz w:val="24"/>
          <w:szCs w:val="24"/>
        </w:rPr>
      </w:pPr>
      <w:r w:rsidRPr="008565F7">
        <w:rPr>
          <w:color w:val="231F20"/>
          <w:sz w:val="24"/>
          <w:szCs w:val="24"/>
        </w:rPr>
        <w:t>Award contracts in accordance with Board policy</w:t>
      </w:r>
    </w:p>
    <w:p w14:paraId="27E00FE5" w14:textId="1138727C" w:rsidR="00A8544A" w:rsidRPr="008565F7" w:rsidRDefault="00C9282E" w:rsidP="00C764B9">
      <w:pPr>
        <w:pStyle w:val="ListParagraph"/>
        <w:numPr>
          <w:ilvl w:val="2"/>
          <w:numId w:val="10"/>
        </w:numPr>
        <w:ind w:right="448"/>
        <w:rPr>
          <w:sz w:val="24"/>
          <w:szCs w:val="24"/>
        </w:rPr>
      </w:pPr>
      <w:r w:rsidRPr="008565F7">
        <w:rPr>
          <w:color w:val="231F20"/>
          <w:sz w:val="24"/>
          <w:szCs w:val="24"/>
        </w:rPr>
        <w:t>Monitor performance, renew annually if the contract is</w:t>
      </w:r>
      <w:r w:rsidRPr="008565F7">
        <w:rPr>
          <w:color w:val="231F20"/>
          <w:spacing w:val="-9"/>
          <w:sz w:val="24"/>
          <w:szCs w:val="24"/>
        </w:rPr>
        <w:t xml:space="preserve"> </w:t>
      </w:r>
      <w:r w:rsidRPr="008565F7">
        <w:rPr>
          <w:color w:val="231F20"/>
          <w:sz w:val="24"/>
          <w:szCs w:val="24"/>
        </w:rPr>
        <w:t>multi-year</w:t>
      </w:r>
    </w:p>
    <w:p w14:paraId="3D8CC7E1" w14:textId="77777777" w:rsidR="000706FC" w:rsidRPr="008565F7" w:rsidRDefault="000706FC" w:rsidP="008565F7">
      <w:pPr>
        <w:pStyle w:val="ListParagraph"/>
        <w:tabs>
          <w:tab w:val="left" w:pos="2268"/>
        </w:tabs>
        <w:ind w:left="1080" w:firstLine="0"/>
        <w:rPr>
          <w:sz w:val="24"/>
          <w:szCs w:val="24"/>
        </w:rPr>
      </w:pPr>
    </w:p>
    <w:p w14:paraId="00F03157" w14:textId="219A198C" w:rsidR="000706FC" w:rsidRPr="009A0D22" w:rsidRDefault="000706FC" w:rsidP="008565F7">
      <w:pPr>
        <w:pStyle w:val="BodyText"/>
        <w:numPr>
          <w:ilvl w:val="0"/>
          <w:numId w:val="4"/>
        </w:numPr>
        <w:ind w:left="270"/>
        <w:rPr>
          <w:b/>
          <w:color w:val="231F20"/>
        </w:rPr>
      </w:pPr>
      <w:r w:rsidRPr="009A0D22">
        <w:rPr>
          <w:b/>
          <w:color w:val="231F20"/>
        </w:rPr>
        <w:t>ACQUISITION</w:t>
      </w:r>
      <w:r w:rsidR="008565F7" w:rsidRPr="009A0D22">
        <w:rPr>
          <w:b/>
          <w:color w:val="231F20"/>
        </w:rPr>
        <w:t>S</w:t>
      </w:r>
    </w:p>
    <w:p w14:paraId="7F3BC4E5" w14:textId="77777777" w:rsidR="009A686E" w:rsidRPr="008565F7" w:rsidRDefault="009A686E" w:rsidP="008565F7">
      <w:pPr>
        <w:pStyle w:val="Heading1"/>
        <w:tabs>
          <w:tab w:val="left" w:pos="468"/>
        </w:tabs>
        <w:spacing w:before="76"/>
        <w:ind w:left="468" w:firstLine="0"/>
        <w:rPr>
          <w:color w:val="231F20"/>
          <w:u w:val="thick" w:color="231F20"/>
        </w:rPr>
      </w:pPr>
    </w:p>
    <w:p w14:paraId="373C5C1C" w14:textId="6191352F" w:rsidR="000706FC" w:rsidRPr="008565F7" w:rsidRDefault="000706FC" w:rsidP="00C764B9">
      <w:pPr>
        <w:pStyle w:val="ListParagraph"/>
        <w:numPr>
          <w:ilvl w:val="1"/>
          <w:numId w:val="4"/>
        </w:numPr>
        <w:ind w:left="720"/>
        <w:rPr>
          <w:color w:val="231F20"/>
          <w:sz w:val="24"/>
          <w:szCs w:val="24"/>
        </w:rPr>
      </w:pPr>
      <w:r w:rsidRPr="008565F7">
        <w:rPr>
          <w:color w:val="231F20"/>
          <w:sz w:val="24"/>
          <w:szCs w:val="24"/>
        </w:rPr>
        <w:t xml:space="preserve">When system-wide or system-wide adopted contracts exist for the item(s) or service(s), even if it is less than the no bid limit, system-wide contracts should be utilized (Board Policy 2.07-8.ii.). Formal quotes or bids are not required for a single purchase of a non-repetitive order less than $10,000, again purchase through a system-wide contract if possible.  </w:t>
      </w:r>
    </w:p>
    <w:p w14:paraId="1153B7FB" w14:textId="1EA13B18" w:rsidR="000706FC" w:rsidRPr="00C764B9" w:rsidRDefault="000706FC" w:rsidP="00C764B9">
      <w:pPr>
        <w:pStyle w:val="ListParagraph"/>
        <w:numPr>
          <w:ilvl w:val="2"/>
          <w:numId w:val="15"/>
        </w:numPr>
        <w:ind w:right="448"/>
        <w:rPr>
          <w:color w:val="231F20"/>
          <w:sz w:val="24"/>
          <w:szCs w:val="24"/>
        </w:rPr>
      </w:pPr>
      <w:r w:rsidRPr="008565F7">
        <w:rPr>
          <w:color w:val="231F20"/>
          <w:sz w:val="24"/>
          <w:szCs w:val="24"/>
        </w:rPr>
        <w:t xml:space="preserve">System-wide contracts can be found in two different places. The OK Corral homepage features the </w:t>
      </w:r>
      <w:proofErr w:type="gramStart"/>
      <w:r w:rsidRPr="008565F7">
        <w:rPr>
          <w:color w:val="231F20"/>
          <w:sz w:val="24"/>
          <w:szCs w:val="24"/>
        </w:rPr>
        <w:t>most commonly used</w:t>
      </w:r>
      <w:proofErr w:type="gramEnd"/>
      <w:r w:rsidRPr="008565F7">
        <w:rPr>
          <w:color w:val="231F20"/>
          <w:sz w:val="24"/>
          <w:szCs w:val="24"/>
        </w:rPr>
        <w:t xml:space="preserve"> contracts, organized by category, and can be utilized by clicking directly on the shingle displaying the supplier name. Other contracts that have been bid and placed by Central Procurement can be located on the OK Corral homepage by clicking on the shingle labeled “Oklahoma A&amp;M Colleges Contracts / OSHOP” Contracts / OSHOP. The OSHOP contains the listing of contracts that have already been bid and have </w:t>
      </w:r>
      <w:r w:rsidRPr="008565F7">
        <w:rPr>
          <w:color w:val="231F20"/>
          <w:sz w:val="24"/>
          <w:szCs w:val="24"/>
        </w:rPr>
        <w:lastRenderedPageBreak/>
        <w:t>established terms and conditions. Each contract has a user’s guide.</w:t>
      </w:r>
    </w:p>
    <w:p w14:paraId="5CBFA31F" w14:textId="77777777" w:rsidR="009A686E" w:rsidRPr="008565F7" w:rsidRDefault="009A686E" w:rsidP="008565F7">
      <w:pPr>
        <w:pStyle w:val="Heading1"/>
        <w:numPr>
          <w:ilvl w:val="1"/>
          <w:numId w:val="4"/>
        </w:numPr>
        <w:tabs>
          <w:tab w:val="left" w:pos="468"/>
        </w:tabs>
        <w:spacing w:before="76"/>
        <w:ind w:left="810"/>
        <w:rPr>
          <w:b w:val="0"/>
          <w:bCs w:val="0"/>
          <w:color w:val="231F20"/>
          <w:u w:val="none"/>
        </w:rPr>
      </w:pPr>
      <w:r w:rsidRPr="008565F7">
        <w:rPr>
          <w:b w:val="0"/>
          <w:bCs w:val="0"/>
          <w:color w:val="231F20"/>
          <w:u w:val="none"/>
        </w:rPr>
        <w:t xml:space="preserve">Split purchasing is prohibited. "Split purchase" means dividing a known quantity or failing to consolidate a known quantity of an acquisition with a specific intent to evade a competitive bidding requirement. Strict penalties relating to split purchasing can be found in Oklahoma State Statutes 74 O.S. § 85.7(A)(2)(a). </w:t>
      </w:r>
    </w:p>
    <w:p w14:paraId="2A64BCFF" w14:textId="3EE1BAE6" w:rsidR="009A686E" w:rsidRPr="008565F7" w:rsidRDefault="009A686E" w:rsidP="008565F7">
      <w:pPr>
        <w:pStyle w:val="Heading1"/>
        <w:numPr>
          <w:ilvl w:val="1"/>
          <w:numId w:val="4"/>
        </w:numPr>
        <w:tabs>
          <w:tab w:val="left" w:pos="468"/>
        </w:tabs>
        <w:spacing w:before="76"/>
        <w:ind w:left="810"/>
        <w:rPr>
          <w:b w:val="0"/>
          <w:bCs w:val="0"/>
          <w:color w:val="231F20"/>
          <w:u w:val="none"/>
        </w:rPr>
      </w:pPr>
      <w:r w:rsidRPr="008565F7">
        <w:rPr>
          <w:b w:val="0"/>
          <w:bCs w:val="0"/>
          <w:color w:val="231F20"/>
          <w:u w:val="none"/>
        </w:rPr>
        <w:t xml:space="preserve">Items and services below the no bid limit that are not on system-wide contracts can be purchased through requisitions submitted through the OK Corral or with a purchase card (if allowable by </w:t>
      </w:r>
      <w:proofErr w:type="spellStart"/>
      <w:r w:rsidRPr="008565F7">
        <w:rPr>
          <w:b w:val="0"/>
          <w:bCs w:val="0"/>
          <w:color w:val="231F20"/>
          <w:u w:val="none"/>
        </w:rPr>
        <w:t>Pcard</w:t>
      </w:r>
      <w:proofErr w:type="spellEnd"/>
      <w:r w:rsidRPr="008565F7">
        <w:rPr>
          <w:b w:val="0"/>
          <w:bCs w:val="0"/>
          <w:color w:val="231F20"/>
          <w:u w:val="none"/>
        </w:rPr>
        <w:t xml:space="preserve"> policies).</w:t>
      </w:r>
    </w:p>
    <w:p w14:paraId="59CE9676" w14:textId="77777777" w:rsidR="00A8544A" w:rsidRPr="008565F7" w:rsidRDefault="00A8544A" w:rsidP="008565F7">
      <w:pPr>
        <w:pStyle w:val="ListParagraph"/>
        <w:tabs>
          <w:tab w:val="left" w:pos="1548"/>
        </w:tabs>
        <w:ind w:left="1427" w:right="432" w:firstLine="0"/>
        <w:rPr>
          <w:sz w:val="24"/>
          <w:szCs w:val="24"/>
        </w:rPr>
      </w:pPr>
    </w:p>
    <w:sectPr w:rsidR="00A8544A" w:rsidRPr="008565F7" w:rsidSect="00C20FDB">
      <w:footerReference w:type="default" r:id="rId9"/>
      <w:pgSz w:w="12240" w:h="15840"/>
      <w:pgMar w:top="1440" w:right="1440" w:bottom="1440" w:left="1440" w:header="720" w:footer="720" w:gutter="0"/>
      <w:pgBorders w:offsetFrom="page">
        <w:top w:val="double" w:sz="4" w:space="24" w:color="231F20"/>
        <w:left w:val="double" w:sz="4" w:space="24" w:color="231F20"/>
        <w:bottom w:val="double" w:sz="4" w:space="24" w:color="231F20"/>
        <w:right w:val="double" w:sz="4" w:space="24" w:color="231F20"/>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CA72C6" w14:textId="77777777" w:rsidR="00C27244" w:rsidRDefault="00C27244">
      <w:r>
        <w:separator/>
      </w:r>
    </w:p>
  </w:endnote>
  <w:endnote w:type="continuationSeparator" w:id="0">
    <w:p w14:paraId="777575E0" w14:textId="77777777" w:rsidR="00C27244" w:rsidRDefault="00C27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0799166"/>
      <w:docPartObj>
        <w:docPartGallery w:val="Page Numbers (Bottom of Page)"/>
        <w:docPartUnique/>
      </w:docPartObj>
    </w:sdtPr>
    <w:sdtEndPr>
      <w:rPr>
        <w:noProof/>
      </w:rPr>
    </w:sdtEndPr>
    <w:sdtContent>
      <w:p w14:paraId="6D54DB4A" w14:textId="3939089B" w:rsidR="00C764B9" w:rsidRDefault="00C764B9" w:rsidP="00C764B9">
        <w:pPr>
          <w:pStyle w:val="Footer"/>
          <w:jc w:val="right"/>
          <w:rPr>
            <w:noProof/>
          </w:rPr>
        </w:pPr>
        <w:r>
          <w:fldChar w:fldCharType="begin"/>
        </w:r>
        <w:r>
          <w:instrText xml:space="preserve"> PAGE   \* MERGEFORMAT </w:instrText>
        </w:r>
        <w:r>
          <w:fldChar w:fldCharType="separate"/>
        </w:r>
        <w:r>
          <w:rPr>
            <w:noProof/>
          </w:rPr>
          <w:t>2</w:t>
        </w:r>
        <w:r>
          <w:rPr>
            <w:noProof/>
          </w:rPr>
          <w:fldChar w:fldCharType="end"/>
        </w:r>
        <w:r>
          <w:rPr>
            <w:noProof/>
          </w:rPr>
          <w:t xml:space="preserve"> of 3</w:t>
        </w:r>
      </w:p>
      <w:p w14:paraId="3C221759" w14:textId="3EB3CD7A" w:rsidR="00C764B9" w:rsidRDefault="00C764B9" w:rsidP="00C764B9">
        <w:pPr>
          <w:pStyle w:val="Footer"/>
          <w:jc w:val="right"/>
        </w:pPr>
        <w:r>
          <w:rPr>
            <w:noProof/>
          </w:rPr>
          <w:t>Rev061</w:t>
        </w:r>
        <w:r w:rsidR="009A0D22">
          <w:rPr>
            <w:noProof/>
          </w:rPr>
          <w:t>7</w:t>
        </w:r>
        <w:r>
          <w:rPr>
            <w:noProof/>
          </w:rPr>
          <w:t>2021</w:t>
        </w:r>
      </w:p>
    </w:sdtContent>
  </w:sdt>
  <w:p w14:paraId="3033A046" w14:textId="54C59CED" w:rsidR="00A8544A" w:rsidRDefault="00A8544A">
    <w:pPr>
      <w:pStyle w:val="BodyText"/>
      <w:spacing w:line="14" w:lineRule="auto"/>
      <w:ind w:left="0"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28ED47" w14:textId="77777777" w:rsidR="00C27244" w:rsidRDefault="00C27244">
      <w:r>
        <w:separator/>
      </w:r>
    </w:p>
  </w:footnote>
  <w:footnote w:type="continuationSeparator" w:id="0">
    <w:p w14:paraId="1ECC9CBC" w14:textId="77777777" w:rsidR="00C27244" w:rsidRDefault="00C272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62F8F"/>
    <w:multiLevelType w:val="hybridMultilevel"/>
    <w:tmpl w:val="7844645A"/>
    <w:lvl w:ilvl="0" w:tplc="0409001B">
      <w:start w:val="1"/>
      <w:numFmt w:val="lowerRoman"/>
      <w:lvlText w:val="%1."/>
      <w:lvlJc w:val="right"/>
      <w:pPr>
        <w:ind w:left="1080" w:hanging="360"/>
      </w:pPr>
      <w:rPr>
        <w:rFonts w:hint="default"/>
        <w:spacing w:val="-5"/>
        <w:w w:val="100"/>
      </w:rPr>
    </w:lvl>
    <w:lvl w:ilvl="1" w:tplc="7F08E9E4">
      <w:start w:val="1"/>
      <w:numFmt w:val="decimal"/>
      <w:lvlText w:val="%2."/>
      <w:lvlJc w:val="left"/>
      <w:pPr>
        <w:ind w:left="2039" w:hanging="300"/>
      </w:pPr>
      <w:rPr>
        <w:rFonts w:ascii="Times New Roman" w:eastAsia="Times New Roman" w:hAnsi="Times New Roman" w:cs="Times New Roman" w:hint="default"/>
        <w:color w:val="231F20"/>
        <w:spacing w:val="-1"/>
        <w:w w:val="100"/>
        <w:sz w:val="24"/>
        <w:szCs w:val="24"/>
      </w:rPr>
    </w:lvl>
    <w:lvl w:ilvl="2" w:tplc="04090001">
      <w:start w:val="1"/>
      <w:numFmt w:val="bullet"/>
      <w:lvlText w:val=""/>
      <w:lvlJc w:val="left"/>
      <w:pPr>
        <w:ind w:left="2446" w:hanging="287"/>
      </w:pPr>
      <w:rPr>
        <w:rFonts w:ascii="Symbol" w:hAnsi="Symbol" w:hint="default"/>
        <w:color w:val="231F20"/>
        <w:spacing w:val="-3"/>
        <w:w w:val="100"/>
        <w:sz w:val="24"/>
        <w:szCs w:val="24"/>
      </w:rPr>
    </w:lvl>
    <w:lvl w:ilvl="3" w:tplc="C87824DA">
      <w:numFmt w:val="bullet"/>
      <w:lvlText w:val="•"/>
      <w:lvlJc w:val="left"/>
      <w:pPr>
        <w:ind w:left="2452" w:hanging="287"/>
      </w:pPr>
      <w:rPr>
        <w:rFonts w:hint="default"/>
      </w:rPr>
    </w:lvl>
    <w:lvl w:ilvl="4" w:tplc="422026A8">
      <w:numFmt w:val="bullet"/>
      <w:lvlText w:val="•"/>
      <w:lvlJc w:val="left"/>
      <w:pPr>
        <w:ind w:left="2872" w:hanging="287"/>
      </w:pPr>
      <w:rPr>
        <w:rFonts w:hint="default"/>
      </w:rPr>
    </w:lvl>
    <w:lvl w:ilvl="5" w:tplc="5DF27D5A">
      <w:numFmt w:val="bullet"/>
      <w:lvlText w:val="•"/>
      <w:lvlJc w:val="left"/>
      <w:pPr>
        <w:ind w:left="4308" w:hanging="287"/>
      </w:pPr>
      <w:rPr>
        <w:rFonts w:hint="default"/>
      </w:rPr>
    </w:lvl>
    <w:lvl w:ilvl="6" w:tplc="71705314">
      <w:numFmt w:val="bullet"/>
      <w:lvlText w:val="•"/>
      <w:lvlJc w:val="left"/>
      <w:pPr>
        <w:ind w:left="5745" w:hanging="287"/>
      </w:pPr>
      <w:rPr>
        <w:rFonts w:hint="default"/>
      </w:rPr>
    </w:lvl>
    <w:lvl w:ilvl="7" w:tplc="84868BAA">
      <w:numFmt w:val="bullet"/>
      <w:lvlText w:val="•"/>
      <w:lvlJc w:val="left"/>
      <w:pPr>
        <w:ind w:left="7182" w:hanging="287"/>
      </w:pPr>
      <w:rPr>
        <w:rFonts w:hint="default"/>
      </w:rPr>
    </w:lvl>
    <w:lvl w:ilvl="8" w:tplc="73505E20">
      <w:numFmt w:val="bullet"/>
      <w:lvlText w:val="•"/>
      <w:lvlJc w:val="left"/>
      <w:pPr>
        <w:ind w:left="8618" w:hanging="287"/>
      </w:pPr>
      <w:rPr>
        <w:rFonts w:hint="default"/>
      </w:rPr>
    </w:lvl>
  </w:abstractNum>
  <w:abstractNum w:abstractNumId="1" w15:restartNumberingAfterBreak="0">
    <w:nsid w:val="03A917CF"/>
    <w:multiLevelType w:val="hybridMultilevel"/>
    <w:tmpl w:val="37F876E4"/>
    <w:lvl w:ilvl="0" w:tplc="AA40FC4C">
      <w:start w:val="1"/>
      <w:numFmt w:val="decimal"/>
      <w:lvlText w:val="%1."/>
      <w:lvlJc w:val="left"/>
      <w:pPr>
        <w:ind w:left="720" w:hanging="360"/>
      </w:pPr>
      <w:rPr>
        <w:rFonts w:hint="default"/>
        <w:spacing w:val="-5"/>
        <w:w w:val="100"/>
      </w:rPr>
    </w:lvl>
    <w:lvl w:ilvl="1" w:tplc="7F08E9E4">
      <w:start w:val="1"/>
      <w:numFmt w:val="decimal"/>
      <w:lvlText w:val="%2."/>
      <w:lvlJc w:val="left"/>
      <w:pPr>
        <w:ind w:left="1679" w:hanging="300"/>
      </w:pPr>
      <w:rPr>
        <w:rFonts w:ascii="Times New Roman" w:eastAsia="Times New Roman" w:hAnsi="Times New Roman" w:cs="Times New Roman" w:hint="default"/>
        <w:color w:val="231F20"/>
        <w:spacing w:val="-1"/>
        <w:w w:val="100"/>
        <w:sz w:val="24"/>
        <w:szCs w:val="24"/>
      </w:rPr>
    </w:lvl>
    <w:lvl w:ilvl="2" w:tplc="4E8E1C0E">
      <w:start w:val="1"/>
      <w:numFmt w:val="lowerLetter"/>
      <w:lvlText w:val="%3."/>
      <w:lvlJc w:val="left"/>
      <w:pPr>
        <w:ind w:left="2086" w:hanging="287"/>
      </w:pPr>
      <w:rPr>
        <w:rFonts w:ascii="Times New Roman" w:eastAsia="Times New Roman" w:hAnsi="Times New Roman" w:cs="Times New Roman" w:hint="default"/>
        <w:color w:val="231F20"/>
        <w:spacing w:val="-3"/>
        <w:w w:val="100"/>
        <w:sz w:val="24"/>
        <w:szCs w:val="24"/>
      </w:rPr>
    </w:lvl>
    <w:lvl w:ilvl="3" w:tplc="C87824DA">
      <w:numFmt w:val="bullet"/>
      <w:lvlText w:val="•"/>
      <w:lvlJc w:val="left"/>
      <w:pPr>
        <w:ind w:left="2092" w:hanging="287"/>
      </w:pPr>
      <w:rPr>
        <w:rFonts w:hint="default"/>
      </w:rPr>
    </w:lvl>
    <w:lvl w:ilvl="4" w:tplc="422026A8">
      <w:numFmt w:val="bullet"/>
      <w:lvlText w:val="•"/>
      <w:lvlJc w:val="left"/>
      <w:pPr>
        <w:ind w:left="2512" w:hanging="287"/>
      </w:pPr>
      <w:rPr>
        <w:rFonts w:hint="default"/>
      </w:rPr>
    </w:lvl>
    <w:lvl w:ilvl="5" w:tplc="5DF27D5A">
      <w:numFmt w:val="bullet"/>
      <w:lvlText w:val="•"/>
      <w:lvlJc w:val="left"/>
      <w:pPr>
        <w:ind w:left="3948" w:hanging="287"/>
      </w:pPr>
      <w:rPr>
        <w:rFonts w:hint="default"/>
      </w:rPr>
    </w:lvl>
    <w:lvl w:ilvl="6" w:tplc="71705314">
      <w:numFmt w:val="bullet"/>
      <w:lvlText w:val="•"/>
      <w:lvlJc w:val="left"/>
      <w:pPr>
        <w:ind w:left="5385" w:hanging="287"/>
      </w:pPr>
      <w:rPr>
        <w:rFonts w:hint="default"/>
      </w:rPr>
    </w:lvl>
    <w:lvl w:ilvl="7" w:tplc="84868BAA">
      <w:numFmt w:val="bullet"/>
      <w:lvlText w:val="•"/>
      <w:lvlJc w:val="left"/>
      <w:pPr>
        <w:ind w:left="6822" w:hanging="287"/>
      </w:pPr>
      <w:rPr>
        <w:rFonts w:hint="default"/>
      </w:rPr>
    </w:lvl>
    <w:lvl w:ilvl="8" w:tplc="73505E20">
      <w:numFmt w:val="bullet"/>
      <w:lvlText w:val="•"/>
      <w:lvlJc w:val="left"/>
      <w:pPr>
        <w:ind w:left="8258" w:hanging="287"/>
      </w:pPr>
      <w:rPr>
        <w:rFonts w:hint="default"/>
      </w:rPr>
    </w:lvl>
  </w:abstractNum>
  <w:abstractNum w:abstractNumId="2" w15:restartNumberingAfterBreak="0">
    <w:nsid w:val="0470725E"/>
    <w:multiLevelType w:val="hybridMultilevel"/>
    <w:tmpl w:val="BDA0502E"/>
    <w:lvl w:ilvl="0" w:tplc="7F08E9E4">
      <w:start w:val="1"/>
      <w:numFmt w:val="decimal"/>
      <w:lvlText w:val="%1."/>
      <w:lvlJc w:val="left"/>
      <w:pPr>
        <w:ind w:left="1427" w:hanging="300"/>
      </w:pPr>
      <w:rPr>
        <w:rFonts w:ascii="Times New Roman" w:eastAsia="Times New Roman" w:hAnsi="Times New Roman" w:cs="Times New Roman" w:hint="default"/>
        <w:color w:val="231F20"/>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3572A1"/>
    <w:multiLevelType w:val="hybridMultilevel"/>
    <w:tmpl w:val="D38C3E56"/>
    <w:lvl w:ilvl="0" w:tplc="AA40FC4C">
      <w:start w:val="1"/>
      <w:numFmt w:val="decimal"/>
      <w:lvlText w:val="%1."/>
      <w:lvlJc w:val="left"/>
      <w:pPr>
        <w:ind w:left="720" w:hanging="360"/>
      </w:pPr>
      <w:rPr>
        <w:rFonts w:hint="default"/>
        <w:spacing w:val="-5"/>
        <w:w w:val="100"/>
      </w:rPr>
    </w:lvl>
    <w:lvl w:ilvl="1" w:tplc="7F08E9E4">
      <w:start w:val="1"/>
      <w:numFmt w:val="decimal"/>
      <w:lvlText w:val="%2."/>
      <w:lvlJc w:val="left"/>
      <w:pPr>
        <w:ind w:left="1679" w:hanging="300"/>
      </w:pPr>
      <w:rPr>
        <w:rFonts w:ascii="Times New Roman" w:eastAsia="Times New Roman" w:hAnsi="Times New Roman" w:cs="Times New Roman" w:hint="default"/>
        <w:color w:val="231F20"/>
        <w:spacing w:val="-1"/>
        <w:w w:val="100"/>
        <w:sz w:val="24"/>
        <w:szCs w:val="24"/>
      </w:rPr>
    </w:lvl>
    <w:lvl w:ilvl="2" w:tplc="04090001">
      <w:start w:val="1"/>
      <w:numFmt w:val="bullet"/>
      <w:lvlText w:val=""/>
      <w:lvlJc w:val="left"/>
      <w:pPr>
        <w:ind w:left="2086" w:hanging="287"/>
      </w:pPr>
      <w:rPr>
        <w:rFonts w:ascii="Symbol" w:hAnsi="Symbol" w:hint="default"/>
        <w:color w:val="231F20"/>
        <w:spacing w:val="-3"/>
        <w:w w:val="100"/>
        <w:sz w:val="24"/>
        <w:szCs w:val="24"/>
      </w:rPr>
    </w:lvl>
    <w:lvl w:ilvl="3" w:tplc="C87824DA">
      <w:numFmt w:val="bullet"/>
      <w:lvlText w:val="•"/>
      <w:lvlJc w:val="left"/>
      <w:pPr>
        <w:ind w:left="2092" w:hanging="287"/>
      </w:pPr>
      <w:rPr>
        <w:rFonts w:hint="default"/>
      </w:rPr>
    </w:lvl>
    <w:lvl w:ilvl="4" w:tplc="422026A8">
      <w:numFmt w:val="bullet"/>
      <w:lvlText w:val="•"/>
      <w:lvlJc w:val="left"/>
      <w:pPr>
        <w:ind w:left="2512" w:hanging="287"/>
      </w:pPr>
      <w:rPr>
        <w:rFonts w:hint="default"/>
      </w:rPr>
    </w:lvl>
    <w:lvl w:ilvl="5" w:tplc="5DF27D5A">
      <w:numFmt w:val="bullet"/>
      <w:lvlText w:val="•"/>
      <w:lvlJc w:val="left"/>
      <w:pPr>
        <w:ind w:left="3948" w:hanging="287"/>
      </w:pPr>
      <w:rPr>
        <w:rFonts w:hint="default"/>
      </w:rPr>
    </w:lvl>
    <w:lvl w:ilvl="6" w:tplc="71705314">
      <w:numFmt w:val="bullet"/>
      <w:lvlText w:val="•"/>
      <w:lvlJc w:val="left"/>
      <w:pPr>
        <w:ind w:left="5385" w:hanging="287"/>
      </w:pPr>
      <w:rPr>
        <w:rFonts w:hint="default"/>
      </w:rPr>
    </w:lvl>
    <w:lvl w:ilvl="7" w:tplc="84868BAA">
      <w:numFmt w:val="bullet"/>
      <w:lvlText w:val="•"/>
      <w:lvlJc w:val="left"/>
      <w:pPr>
        <w:ind w:left="6822" w:hanging="287"/>
      </w:pPr>
      <w:rPr>
        <w:rFonts w:hint="default"/>
      </w:rPr>
    </w:lvl>
    <w:lvl w:ilvl="8" w:tplc="73505E20">
      <w:numFmt w:val="bullet"/>
      <w:lvlText w:val="•"/>
      <w:lvlJc w:val="left"/>
      <w:pPr>
        <w:ind w:left="8258" w:hanging="287"/>
      </w:pPr>
      <w:rPr>
        <w:rFonts w:hint="default"/>
      </w:rPr>
    </w:lvl>
  </w:abstractNum>
  <w:abstractNum w:abstractNumId="4" w15:restartNumberingAfterBreak="0">
    <w:nsid w:val="146C2706"/>
    <w:multiLevelType w:val="multilevel"/>
    <w:tmpl w:val="1250C380"/>
    <w:lvl w:ilvl="0">
      <w:start w:val="1"/>
      <w:numFmt w:val="upperLetter"/>
      <w:lvlText w:val="%1."/>
      <w:lvlJc w:val="left"/>
      <w:pPr>
        <w:ind w:left="576" w:hanging="216"/>
      </w:pPr>
      <w:rPr>
        <w:rFonts w:hint="default"/>
      </w:rPr>
    </w:lvl>
    <w:lvl w:ilvl="1">
      <w:start w:val="1"/>
      <w:numFmt w:val="bullet"/>
      <w:lvlText w:val=""/>
      <w:lvlJc w:val="left"/>
      <w:pPr>
        <w:ind w:left="936" w:hanging="360"/>
      </w:pPr>
      <w:rPr>
        <w:rFonts w:ascii="Symbol" w:hAnsi="Symbol" w:hint="default"/>
      </w:rPr>
    </w:lvl>
    <w:lvl w:ilvl="2">
      <w:start w:val="1"/>
      <w:numFmt w:val="lowerRoman"/>
      <w:lvlText w:val="%3)"/>
      <w:lvlJc w:val="left"/>
      <w:pPr>
        <w:ind w:left="1296" w:hanging="360"/>
      </w:pPr>
      <w:rPr>
        <w:rFonts w:hint="default"/>
      </w:rPr>
    </w:lvl>
    <w:lvl w:ilvl="3">
      <w:start w:val="1"/>
      <w:numFmt w:val="decimal"/>
      <w:lvlText w:val="(%4)"/>
      <w:lvlJc w:val="left"/>
      <w:pPr>
        <w:ind w:left="1656" w:hanging="360"/>
      </w:pPr>
      <w:rPr>
        <w:rFonts w:hint="default"/>
      </w:rPr>
    </w:lvl>
    <w:lvl w:ilvl="4">
      <w:start w:val="1"/>
      <w:numFmt w:val="lowerLetter"/>
      <w:lvlText w:val="(%5)"/>
      <w:lvlJc w:val="left"/>
      <w:pPr>
        <w:ind w:left="2016" w:hanging="360"/>
      </w:pPr>
      <w:rPr>
        <w:rFonts w:hint="default"/>
      </w:rPr>
    </w:lvl>
    <w:lvl w:ilvl="5">
      <w:start w:val="1"/>
      <w:numFmt w:val="lowerRoman"/>
      <w:lvlText w:val="(%6)"/>
      <w:lvlJc w:val="left"/>
      <w:pPr>
        <w:ind w:left="2376" w:hanging="360"/>
      </w:pPr>
      <w:rPr>
        <w:rFonts w:hint="default"/>
      </w:rPr>
    </w:lvl>
    <w:lvl w:ilvl="6">
      <w:start w:val="1"/>
      <w:numFmt w:val="decimal"/>
      <w:lvlText w:val="%7."/>
      <w:lvlJc w:val="left"/>
      <w:pPr>
        <w:ind w:left="2736" w:hanging="360"/>
      </w:pPr>
      <w:rPr>
        <w:rFonts w:hint="default"/>
      </w:rPr>
    </w:lvl>
    <w:lvl w:ilvl="7">
      <w:start w:val="1"/>
      <w:numFmt w:val="lowerLetter"/>
      <w:lvlText w:val="%8."/>
      <w:lvlJc w:val="left"/>
      <w:pPr>
        <w:ind w:left="3096" w:hanging="360"/>
      </w:pPr>
      <w:rPr>
        <w:rFonts w:hint="default"/>
      </w:rPr>
    </w:lvl>
    <w:lvl w:ilvl="8">
      <w:start w:val="1"/>
      <w:numFmt w:val="lowerRoman"/>
      <w:lvlText w:val="%9."/>
      <w:lvlJc w:val="left"/>
      <w:pPr>
        <w:ind w:left="3456" w:hanging="360"/>
      </w:pPr>
      <w:rPr>
        <w:rFonts w:hint="default"/>
      </w:rPr>
    </w:lvl>
  </w:abstractNum>
  <w:abstractNum w:abstractNumId="5" w15:restartNumberingAfterBreak="0">
    <w:nsid w:val="1C701F19"/>
    <w:multiLevelType w:val="multilevel"/>
    <w:tmpl w:val="3446C7B0"/>
    <w:lvl w:ilvl="0">
      <w:start w:val="1"/>
      <w:numFmt w:val="upperLetter"/>
      <w:lvlText w:val="%1."/>
      <w:lvlJc w:val="left"/>
      <w:pPr>
        <w:ind w:left="792" w:hanging="216"/>
      </w:pPr>
      <w:rPr>
        <w:rFonts w:hint="default"/>
        <w:spacing w:val="-5"/>
        <w:w w:val="100"/>
      </w:rPr>
    </w:lvl>
    <w:lvl w:ilvl="1">
      <w:start w:val="1"/>
      <w:numFmt w:val="decimal"/>
      <w:lvlText w:val="%2."/>
      <w:lvlJc w:val="left"/>
      <w:pPr>
        <w:ind w:left="1152" w:hanging="360"/>
      </w:pPr>
      <w:rPr>
        <w:rFonts w:hint="default"/>
        <w:color w:val="231F20"/>
        <w:spacing w:val="-1"/>
        <w:w w:val="100"/>
        <w:sz w:val="24"/>
        <w:szCs w:val="24"/>
      </w:rPr>
    </w:lvl>
    <w:lvl w:ilvl="2">
      <w:start w:val="1"/>
      <w:numFmt w:val="lowerRoman"/>
      <w:lvlText w:val="%3)"/>
      <w:lvlJc w:val="left"/>
      <w:pPr>
        <w:ind w:left="1512" w:hanging="360"/>
      </w:pPr>
      <w:rPr>
        <w:rFonts w:hint="default"/>
        <w:color w:val="231F20"/>
        <w:spacing w:val="-3"/>
        <w:w w:val="100"/>
        <w:sz w:val="24"/>
        <w:szCs w:val="24"/>
      </w:rPr>
    </w:lvl>
    <w:lvl w:ilvl="3">
      <w:start w:val="1"/>
      <w:numFmt w:val="decimal"/>
      <w:lvlText w:val="(%4)"/>
      <w:lvlJc w:val="left"/>
      <w:pPr>
        <w:ind w:left="1872" w:hanging="360"/>
      </w:pPr>
      <w:rPr>
        <w:rFonts w:hint="default"/>
      </w:rPr>
    </w:lvl>
    <w:lvl w:ilvl="4">
      <w:start w:val="1"/>
      <w:numFmt w:val="lowerLetter"/>
      <w:lvlText w:val="(%5)"/>
      <w:lvlJc w:val="left"/>
      <w:pPr>
        <w:ind w:left="2232" w:hanging="360"/>
      </w:pPr>
      <w:rPr>
        <w:rFonts w:hint="default"/>
      </w:rPr>
    </w:lvl>
    <w:lvl w:ilvl="5">
      <w:start w:val="1"/>
      <w:numFmt w:val="lowerRoman"/>
      <w:lvlText w:val="(%6)"/>
      <w:lvlJc w:val="left"/>
      <w:pPr>
        <w:ind w:left="2592" w:hanging="360"/>
      </w:pPr>
      <w:rPr>
        <w:rFonts w:hint="default"/>
      </w:rPr>
    </w:lvl>
    <w:lvl w:ilvl="6">
      <w:start w:val="1"/>
      <w:numFmt w:val="decimal"/>
      <w:lvlText w:val="%7."/>
      <w:lvlJc w:val="left"/>
      <w:pPr>
        <w:ind w:left="2952" w:hanging="360"/>
      </w:pPr>
      <w:rPr>
        <w:rFonts w:hint="default"/>
      </w:rPr>
    </w:lvl>
    <w:lvl w:ilvl="7">
      <w:start w:val="1"/>
      <w:numFmt w:val="lowerLetter"/>
      <w:lvlText w:val="%8."/>
      <w:lvlJc w:val="left"/>
      <w:pPr>
        <w:ind w:left="3312" w:hanging="360"/>
      </w:pPr>
      <w:rPr>
        <w:rFonts w:hint="default"/>
      </w:rPr>
    </w:lvl>
    <w:lvl w:ilvl="8">
      <w:start w:val="1"/>
      <w:numFmt w:val="lowerRoman"/>
      <w:lvlText w:val="%9."/>
      <w:lvlJc w:val="left"/>
      <w:pPr>
        <w:ind w:left="3672" w:hanging="360"/>
      </w:pPr>
      <w:rPr>
        <w:rFonts w:hint="default"/>
      </w:rPr>
    </w:lvl>
  </w:abstractNum>
  <w:abstractNum w:abstractNumId="6" w15:restartNumberingAfterBreak="0">
    <w:nsid w:val="315F50FE"/>
    <w:multiLevelType w:val="multilevel"/>
    <w:tmpl w:val="3446C7B0"/>
    <w:lvl w:ilvl="0">
      <w:start w:val="1"/>
      <w:numFmt w:val="upperLetter"/>
      <w:lvlText w:val="%1."/>
      <w:lvlJc w:val="left"/>
      <w:pPr>
        <w:ind w:left="936" w:hanging="216"/>
      </w:pPr>
      <w:rPr>
        <w:rFonts w:hint="default"/>
      </w:rPr>
    </w:lvl>
    <w:lvl w:ilvl="1">
      <w:start w:val="1"/>
      <w:numFmt w:val="decimal"/>
      <w:lvlText w:val="%2."/>
      <w:lvlJc w:val="left"/>
      <w:pPr>
        <w:ind w:left="1296" w:hanging="360"/>
      </w:pPr>
      <w:rPr>
        <w:rFonts w:hint="default"/>
      </w:rPr>
    </w:lvl>
    <w:lvl w:ilvl="2">
      <w:start w:val="1"/>
      <w:numFmt w:val="lowerRoman"/>
      <w:lvlText w:val="%3)"/>
      <w:lvlJc w:val="left"/>
      <w:pPr>
        <w:ind w:left="1656" w:hanging="360"/>
      </w:pPr>
      <w:rPr>
        <w:rFonts w:hint="default"/>
      </w:rPr>
    </w:lvl>
    <w:lvl w:ilvl="3">
      <w:start w:val="1"/>
      <w:numFmt w:val="decimal"/>
      <w:lvlText w:val="(%4)"/>
      <w:lvlJc w:val="left"/>
      <w:pPr>
        <w:ind w:left="2016" w:hanging="360"/>
      </w:pPr>
      <w:rPr>
        <w:rFonts w:hint="default"/>
      </w:rPr>
    </w:lvl>
    <w:lvl w:ilvl="4">
      <w:start w:val="1"/>
      <w:numFmt w:val="lowerLetter"/>
      <w:lvlText w:val="(%5)"/>
      <w:lvlJc w:val="left"/>
      <w:pPr>
        <w:ind w:left="2376" w:hanging="360"/>
      </w:pPr>
      <w:rPr>
        <w:rFonts w:hint="default"/>
      </w:rPr>
    </w:lvl>
    <w:lvl w:ilvl="5">
      <w:start w:val="1"/>
      <w:numFmt w:val="lowerRoman"/>
      <w:lvlText w:val="(%6)"/>
      <w:lvlJc w:val="left"/>
      <w:pPr>
        <w:ind w:left="2736" w:hanging="360"/>
      </w:pPr>
      <w:rPr>
        <w:rFonts w:hint="default"/>
      </w:rPr>
    </w:lvl>
    <w:lvl w:ilvl="6">
      <w:start w:val="1"/>
      <w:numFmt w:val="decimal"/>
      <w:lvlText w:val="%7."/>
      <w:lvlJc w:val="left"/>
      <w:pPr>
        <w:ind w:left="3096" w:hanging="360"/>
      </w:pPr>
      <w:rPr>
        <w:rFonts w:hint="default"/>
      </w:rPr>
    </w:lvl>
    <w:lvl w:ilvl="7">
      <w:start w:val="1"/>
      <w:numFmt w:val="lowerLetter"/>
      <w:lvlText w:val="%8."/>
      <w:lvlJc w:val="left"/>
      <w:pPr>
        <w:ind w:left="3456" w:hanging="360"/>
      </w:pPr>
      <w:rPr>
        <w:rFonts w:hint="default"/>
      </w:rPr>
    </w:lvl>
    <w:lvl w:ilvl="8">
      <w:start w:val="1"/>
      <w:numFmt w:val="lowerRoman"/>
      <w:lvlText w:val="%9."/>
      <w:lvlJc w:val="left"/>
      <w:pPr>
        <w:ind w:left="3816" w:hanging="360"/>
      </w:pPr>
      <w:rPr>
        <w:rFonts w:hint="default"/>
      </w:rPr>
    </w:lvl>
  </w:abstractNum>
  <w:abstractNum w:abstractNumId="7" w15:restartNumberingAfterBreak="0">
    <w:nsid w:val="31AE285C"/>
    <w:multiLevelType w:val="hybridMultilevel"/>
    <w:tmpl w:val="0DEED750"/>
    <w:lvl w:ilvl="0" w:tplc="04090017">
      <w:start w:val="1"/>
      <w:numFmt w:val="lowerLetter"/>
      <w:lvlText w:val="%1)"/>
      <w:lvlJc w:val="left"/>
      <w:pPr>
        <w:ind w:left="768" w:hanging="300"/>
      </w:pPr>
      <w:rPr>
        <w:rFonts w:hint="default"/>
        <w:color w:val="231F20"/>
        <w:spacing w:val="-1"/>
        <w:w w:val="100"/>
        <w:sz w:val="24"/>
        <w:szCs w:val="24"/>
      </w:rPr>
    </w:lvl>
    <w:lvl w:ilvl="1" w:tplc="04090019" w:tentative="1">
      <w:start w:val="1"/>
      <w:numFmt w:val="lowerLetter"/>
      <w:lvlText w:val="%2."/>
      <w:lvlJc w:val="left"/>
      <w:pPr>
        <w:ind w:left="781" w:hanging="360"/>
      </w:pPr>
    </w:lvl>
    <w:lvl w:ilvl="2" w:tplc="0409001B" w:tentative="1">
      <w:start w:val="1"/>
      <w:numFmt w:val="lowerRoman"/>
      <w:lvlText w:val="%3."/>
      <w:lvlJc w:val="right"/>
      <w:pPr>
        <w:ind w:left="1501" w:hanging="180"/>
      </w:pPr>
    </w:lvl>
    <w:lvl w:ilvl="3" w:tplc="0409000F" w:tentative="1">
      <w:start w:val="1"/>
      <w:numFmt w:val="decimal"/>
      <w:lvlText w:val="%4."/>
      <w:lvlJc w:val="left"/>
      <w:pPr>
        <w:ind w:left="2221" w:hanging="360"/>
      </w:pPr>
    </w:lvl>
    <w:lvl w:ilvl="4" w:tplc="04090019" w:tentative="1">
      <w:start w:val="1"/>
      <w:numFmt w:val="lowerLetter"/>
      <w:lvlText w:val="%5."/>
      <w:lvlJc w:val="left"/>
      <w:pPr>
        <w:ind w:left="2941" w:hanging="360"/>
      </w:pPr>
    </w:lvl>
    <w:lvl w:ilvl="5" w:tplc="0409001B" w:tentative="1">
      <w:start w:val="1"/>
      <w:numFmt w:val="lowerRoman"/>
      <w:lvlText w:val="%6."/>
      <w:lvlJc w:val="right"/>
      <w:pPr>
        <w:ind w:left="3661" w:hanging="180"/>
      </w:pPr>
    </w:lvl>
    <w:lvl w:ilvl="6" w:tplc="0409000F" w:tentative="1">
      <w:start w:val="1"/>
      <w:numFmt w:val="decimal"/>
      <w:lvlText w:val="%7."/>
      <w:lvlJc w:val="left"/>
      <w:pPr>
        <w:ind w:left="4381" w:hanging="360"/>
      </w:pPr>
    </w:lvl>
    <w:lvl w:ilvl="7" w:tplc="04090019" w:tentative="1">
      <w:start w:val="1"/>
      <w:numFmt w:val="lowerLetter"/>
      <w:lvlText w:val="%8."/>
      <w:lvlJc w:val="left"/>
      <w:pPr>
        <w:ind w:left="5101" w:hanging="360"/>
      </w:pPr>
    </w:lvl>
    <w:lvl w:ilvl="8" w:tplc="0409001B" w:tentative="1">
      <w:start w:val="1"/>
      <w:numFmt w:val="lowerRoman"/>
      <w:lvlText w:val="%9."/>
      <w:lvlJc w:val="right"/>
      <w:pPr>
        <w:ind w:left="5821" w:hanging="180"/>
      </w:pPr>
    </w:lvl>
  </w:abstractNum>
  <w:abstractNum w:abstractNumId="8" w15:restartNumberingAfterBreak="0">
    <w:nsid w:val="32150267"/>
    <w:multiLevelType w:val="multilevel"/>
    <w:tmpl w:val="1250C380"/>
    <w:lvl w:ilvl="0">
      <w:start w:val="1"/>
      <w:numFmt w:val="upperLetter"/>
      <w:lvlText w:val="%1."/>
      <w:lvlJc w:val="left"/>
      <w:pPr>
        <w:ind w:left="576" w:hanging="216"/>
      </w:pPr>
      <w:rPr>
        <w:rFonts w:hint="default"/>
      </w:rPr>
    </w:lvl>
    <w:lvl w:ilvl="1">
      <w:start w:val="1"/>
      <w:numFmt w:val="bullet"/>
      <w:lvlText w:val=""/>
      <w:lvlJc w:val="left"/>
      <w:pPr>
        <w:ind w:left="936" w:hanging="360"/>
      </w:pPr>
      <w:rPr>
        <w:rFonts w:ascii="Symbol" w:hAnsi="Symbol" w:hint="default"/>
      </w:rPr>
    </w:lvl>
    <w:lvl w:ilvl="2">
      <w:start w:val="1"/>
      <w:numFmt w:val="lowerRoman"/>
      <w:lvlText w:val="%3)"/>
      <w:lvlJc w:val="left"/>
      <w:pPr>
        <w:ind w:left="1296" w:hanging="360"/>
      </w:pPr>
      <w:rPr>
        <w:rFonts w:hint="default"/>
      </w:rPr>
    </w:lvl>
    <w:lvl w:ilvl="3">
      <w:start w:val="1"/>
      <w:numFmt w:val="decimal"/>
      <w:lvlText w:val="(%4)"/>
      <w:lvlJc w:val="left"/>
      <w:pPr>
        <w:ind w:left="1656" w:hanging="360"/>
      </w:pPr>
      <w:rPr>
        <w:rFonts w:hint="default"/>
      </w:rPr>
    </w:lvl>
    <w:lvl w:ilvl="4">
      <w:start w:val="1"/>
      <w:numFmt w:val="lowerLetter"/>
      <w:lvlText w:val="(%5)"/>
      <w:lvlJc w:val="left"/>
      <w:pPr>
        <w:ind w:left="2016" w:hanging="360"/>
      </w:pPr>
      <w:rPr>
        <w:rFonts w:hint="default"/>
      </w:rPr>
    </w:lvl>
    <w:lvl w:ilvl="5">
      <w:start w:val="1"/>
      <w:numFmt w:val="lowerRoman"/>
      <w:lvlText w:val="(%6)"/>
      <w:lvlJc w:val="left"/>
      <w:pPr>
        <w:ind w:left="2376" w:hanging="360"/>
      </w:pPr>
      <w:rPr>
        <w:rFonts w:hint="default"/>
      </w:rPr>
    </w:lvl>
    <w:lvl w:ilvl="6">
      <w:start w:val="1"/>
      <w:numFmt w:val="decimal"/>
      <w:lvlText w:val="%7."/>
      <w:lvlJc w:val="left"/>
      <w:pPr>
        <w:ind w:left="2736" w:hanging="360"/>
      </w:pPr>
      <w:rPr>
        <w:rFonts w:hint="default"/>
      </w:rPr>
    </w:lvl>
    <w:lvl w:ilvl="7">
      <w:start w:val="1"/>
      <w:numFmt w:val="lowerLetter"/>
      <w:lvlText w:val="%8."/>
      <w:lvlJc w:val="left"/>
      <w:pPr>
        <w:ind w:left="3096" w:hanging="360"/>
      </w:pPr>
      <w:rPr>
        <w:rFonts w:hint="default"/>
      </w:rPr>
    </w:lvl>
    <w:lvl w:ilvl="8">
      <w:start w:val="1"/>
      <w:numFmt w:val="lowerRoman"/>
      <w:lvlText w:val="%9."/>
      <w:lvlJc w:val="left"/>
      <w:pPr>
        <w:ind w:left="3456" w:hanging="360"/>
      </w:pPr>
      <w:rPr>
        <w:rFonts w:hint="default"/>
      </w:rPr>
    </w:lvl>
  </w:abstractNum>
  <w:abstractNum w:abstractNumId="9" w15:restartNumberingAfterBreak="0">
    <w:nsid w:val="3E0174EE"/>
    <w:multiLevelType w:val="multilevel"/>
    <w:tmpl w:val="3446C7B0"/>
    <w:lvl w:ilvl="0">
      <w:start w:val="1"/>
      <w:numFmt w:val="upperLetter"/>
      <w:lvlText w:val="%1."/>
      <w:lvlJc w:val="left"/>
      <w:pPr>
        <w:ind w:left="792" w:hanging="216"/>
      </w:pPr>
      <w:rPr>
        <w:rFonts w:hint="default"/>
      </w:rPr>
    </w:lvl>
    <w:lvl w:ilvl="1">
      <w:start w:val="1"/>
      <w:numFmt w:val="decimal"/>
      <w:lvlText w:val="%2."/>
      <w:lvlJc w:val="left"/>
      <w:pPr>
        <w:ind w:left="1152" w:hanging="360"/>
      </w:pPr>
      <w:rPr>
        <w:rFonts w:hint="default"/>
      </w:rPr>
    </w:lvl>
    <w:lvl w:ilvl="2">
      <w:start w:val="1"/>
      <w:numFmt w:val="lowerRoman"/>
      <w:lvlText w:val="%3)"/>
      <w:lvlJc w:val="left"/>
      <w:pPr>
        <w:ind w:left="1512" w:hanging="360"/>
      </w:pPr>
      <w:rPr>
        <w:rFonts w:hint="default"/>
      </w:rPr>
    </w:lvl>
    <w:lvl w:ilvl="3">
      <w:start w:val="1"/>
      <w:numFmt w:val="decimal"/>
      <w:lvlText w:val="(%4)"/>
      <w:lvlJc w:val="left"/>
      <w:pPr>
        <w:ind w:left="1872" w:hanging="360"/>
      </w:pPr>
      <w:rPr>
        <w:rFonts w:hint="default"/>
      </w:rPr>
    </w:lvl>
    <w:lvl w:ilvl="4">
      <w:start w:val="1"/>
      <w:numFmt w:val="lowerLetter"/>
      <w:lvlText w:val="(%5)"/>
      <w:lvlJc w:val="left"/>
      <w:pPr>
        <w:ind w:left="2232" w:hanging="360"/>
      </w:pPr>
      <w:rPr>
        <w:rFonts w:hint="default"/>
      </w:rPr>
    </w:lvl>
    <w:lvl w:ilvl="5">
      <w:start w:val="1"/>
      <w:numFmt w:val="lowerRoman"/>
      <w:lvlText w:val="(%6)"/>
      <w:lvlJc w:val="left"/>
      <w:pPr>
        <w:ind w:left="2592" w:hanging="360"/>
      </w:pPr>
      <w:rPr>
        <w:rFonts w:hint="default"/>
      </w:rPr>
    </w:lvl>
    <w:lvl w:ilvl="6">
      <w:start w:val="1"/>
      <w:numFmt w:val="decimal"/>
      <w:lvlText w:val="%7."/>
      <w:lvlJc w:val="left"/>
      <w:pPr>
        <w:ind w:left="2952" w:hanging="360"/>
      </w:pPr>
      <w:rPr>
        <w:rFonts w:hint="default"/>
      </w:rPr>
    </w:lvl>
    <w:lvl w:ilvl="7">
      <w:start w:val="1"/>
      <w:numFmt w:val="lowerLetter"/>
      <w:lvlText w:val="%8."/>
      <w:lvlJc w:val="left"/>
      <w:pPr>
        <w:ind w:left="3312" w:hanging="360"/>
      </w:pPr>
      <w:rPr>
        <w:rFonts w:hint="default"/>
      </w:rPr>
    </w:lvl>
    <w:lvl w:ilvl="8">
      <w:start w:val="1"/>
      <w:numFmt w:val="lowerRoman"/>
      <w:lvlText w:val="%9."/>
      <w:lvlJc w:val="left"/>
      <w:pPr>
        <w:ind w:left="3672" w:hanging="360"/>
      </w:pPr>
      <w:rPr>
        <w:rFonts w:hint="default"/>
      </w:rPr>
    </w:lvl>
  </w:abstractNum>
  <w:abstractNum w:abstractNumId="10" w15:restartNumberingAfterBreak="0">
    <w:nsid w:val="4C4F2D8D"/>
    <w:multiLevelType w:val="hybridMultilevel"/>
    <w:tmpl w:val="69649E44"/>
    <w:lvl w:ilvl="0" w:tplc="97F040A0">
      <w:start w:val="1"/>
      <w:numFmt w:val="decimal"/>
      <w:lvlText w:val="%1."/>
      <w:lvlJc w:val="left"/>
      <w:pPr>
        <w:ind w:left="468" w:hanging="360"/>
      </w:pPr>
      <w:rPr>
        <w:rFonts w:hint="default"/>
        <w:b w:val="0"/>
        <w:u w:val="none"/>
      </w:rPr>
    </w:lvl>
    <w:lvl w:ilvl="1" w:tplc="04090015">
      <w:start w:val="1"/>
      <w:numFmt w:val="upperLetter"/>
      <w:lvlText w:val="%2."/>
      <w:lvlJc w:val="left"/>
      <w:pPr>
        <w:ind w:left="1188" w:hanging="360"/>
      </w:pPr>
    </w:lvl>
    <w:lvl w:ilvl="2" w:tplc="04090001">
      <w:start w:val="1"/>
      <w:numFmt w:val="bullet"/>
      <w:lvlText w:val=""/>
      <w:lvlJc w:val="left"/>
      <w:pPr>
        <w:ind w:left="1908" w:hanging="180"/>
      </w:pPr>
      <w:rPr>
        <w:rFonts w:ascii="Symbol" w:hAnsi="Symbol" w:hint="default"/>
      </w:r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11" w15:restartNumberingAfterBreak="0">
    <w:nsid w:val="561A633B"/>
    <w:multiLevelType w:val="hybridMultilevel"/>
    <w:tmpl w:val="4F26E294"/>
    <w:lvl w:ilvl="0" w:tplc="08561B92">
      <w:numFmt w:val="bullet"/>
      <w:lvlText w:val=""/>
      <w:lvlJc w:val="left"/>
      <w:pPr>
        <w:ind w:left="1080" w:hanging="360"/>
      </w:pPr>
      <w:rPr>
        <w:rFonts w:ascii="Symbol" w:eastAsia="Symbol" w:hAnsi="Symbol" w:cs="Symbol" w:hint="default"/>
        <w:color w:val="231F20"/>
        <w:w w:val="100"/>
        <w:sz w:val="24"/>
        <w:szCs w:val="24"/>
      </w:rPr>
    </w:lvl>
    <w:lvl w:ilvl="1" w:tplc="1E4E1406">
      <w:numFmt w:val="bullet"/>
      <w:lvlText w:val="•"/>
      <w:lvlJc w:val="left"/>
      <w:pPr>
        <w:ind w:left="1970" w:hanging="360"/>
      </w:pPr>
      <w:rPr>
        <w:rFonts w:hint="default"/>
      </w:rPr>
    </w:lvl>
    <w:lvl w:ilvl="2" w:tplc="6F684384">
      <w:numFmt w:val="bullet"/>
      <w:lvlText w:val="•"/>
      <w:lvlJc w:val="left"/>
      <w:pPr>
        <w:ind w:left="2868" w:hanging="360"/>
      </w:pPr>
      <w:rPr>
        <w:rFonts w:hint="default"/>
      </w:rPr>
    </w:lvl>
    <w:lvl w:ilvl="3" w:tplc="72BACCA2">
      <w:numFmt w:val="bullet"/>
      <w:lvlText w:val="•"/>
      <w:lvlJc w:val="left"/>
      <w:pPr>
        <w:ind w:left="3766" w:hanging="360"/>
      </w:pPr>
      <w:rPr>
        <w:rFonts w:hint="default"/>
      </w:rPr>
    </w:lvl>
    <w:lvl w:ilvl="4" w:tplc="0660E378">
      <w:numFmt w:val="bullet"/>
      <w:lvlText w:val="•"/>
      <w:lvlJc w:val="left"/>
      <w:pPr>
        <w:ind w:left="4664" w:hanging="360"/>
      </w:pPr>
      <w:rPr>
        <w:rFonts w:hint="default"/>
      </w:rPr>
    </w:lvl>
    <w:lvl w:ilvl="5" w:tplc="0CEC0EC6">
      <w:numFmt w:val="bullet"/>
      <w:lvlText w:val="•"/>
      <w:lvlJc w:val="left"/>
      <w:pPr>
        <w:ind w:left="5562" w:hanging="360"/>
      </w:pPr>
      <w:rPr>
        <w:rFonts w:hint="default"/>
      </w:rPr>
    </w:lvl>
    <w:lvl w:ilvl="6" w:tplc="25268B42">
      <w:numFmt w:val="bullet"/>
      <w:lvlText w:val="•"/>
      <w:lvlJc w:val="left"/>
      <w:pPr>
        <w:ind w:left="6460" w:hanging="360"/>
      </w:pPr>
      <w:rPr>
        <w:rFonts w:hint="default"/>
      </w:rPr>
    </w:lvl>
    <w:lvl w:ilvl="7" w:tplc="0AC80B76">
      <w:numFmt w:val="bullet"/>
      <w:lvlText w:val="•"/>
      <w:lvlJc w:val="left"/>
      <w:pPr>
        <w:ind w:left="7358" w:hanging="360"/>
      </w:pPr>
      <w:rPr>
        <w:rFonts w:hint="default"/>
      </w:rPr>
    </w:lvl>
    <w:lvl w:ilvl="8" w:tplc="0CBE1040">
      <w:numFmt w:val="bullet"/>
      <w:lvlText w:val="•"/>
      <w:lvlJc w:val="left"/>
      <w:pPr>
        <w:ind w:left="8256" w:hanging="360"/>
      </w:pPr>
      <w:rPr>
        <w:rFonts w:hint="default"/>
      </w:rPr>
    </w:lvl>
  </w:abstractNum>
  <w:abstractNum w:abstractNumId="12" w15:restartNumberingAfterBreak="0">
    <w:nsid w:val="56786F59"/>
    <w:multiLevelType w:val="hybridMultilevel"/>
    <w:tmpl w:val="D17C30D2"/>
    <w:lvl w:ilvl="0" w:tplc="04090001">
      <w:start w:val="1"/>
      <w:numFmt w:val="bullet"/>
      <w:lvlText w:val=""/>
      <w:lvlJc w:val="left"/>
      <w:pPr>
        <w:ind w:left="1080" w:hanging="360"/>
      </w:pPr>
      <w:rPr>
        <w:rFonts w:ascii="Symbol" w:hAnsi="Symbol" w:hint="default"/>
        <w:spacing w:val="-5"/>
        <w:w w:val="100"/>
      </w:rPr>
    </w:lvl>
    <w:lvl w:ilvl="1" w:tplc="7F08E9E4">
      <w:start w:val="1"/>
      <w:numFmt w:val="decimal"/>
      <w:lvlText w:val="%2."/>
      <w:lvlJc w:val="left"/>
      <w:pPr>
        <w:ind w:left="2039" w:hanging="300"/>
      </w:pPr>
      <w:rPr>
        <w:rFonts w:ascii="Times New Roman" w:eastAsia="Times New Roman" w:hAnsi="Times New Roman" w:cs="Times New Roman" w:hint="default"/>
        <w:color w:val="231F20"/>
        <w:spacing w:val="-1"/>
        <w:w w:val="100"/>
        <w:sz w:val="24"/>
        <w:szCs w:val="24"/>
      </w:rPr>
    </w:lvl>
    <w:lvl w:ilvl="2" w:tplc="04090001">
      <w:start w:val="1"/>
      <w:numFmt w:val="bullet"/>
      <w:lvlText w:val=""/>
      <w:lvlJc w:val="left"/>
      <w:pPr>
        <w:ind w:left="2446" w:hanging="287"/>
      </w:pPr>
      <w:rPr>
        <w:rFonts w:ascii="Symbol" w:hAnsi="Symbol" w:hint="default"/>
        <w:color w:val="231F20"/>
        <w:spacing w:val="-3"/>
        <w:w w:val="100"/>
        <w:sz w:val="24"/>
        <w:szCs w:val="24"/>
      </w:rPr>
    </w:lvl>
    <w:lvl w:ilvl="3" w:tplc="C87824DA">
      <w:numFmt w:val="bullet"/>
      <w:lvlText w:val="•"/>
      <w:lvlJc w:val="left"/>
      <w:pPr>
        <w:ind w:left="2452" w:hanging="287"/>
      </w:pPr>
      <w:rPr>
        <w:rFonts w:hint="default"/>
      </w:rPr>
    </w:lvl>
    <w:lvl w:ilvl="4" w:tplc="422026A8">
      <w:numFmt w:val="bullet"/>
      <w:lvlText w:val="•"/>
      <w:lvlJc w:val="left"/>
      <w:pPr>
        <w:ind w:left="2872" w:hanging="287"/>
      </w:pPr>
      <w:rPr>
        <w:rFonts w:hint="default"/>
      </w:rPr>
    </w:lvl>
    <w:lvl w:ilvl="5" w:tplc="5DF27D5A">
      <w:numFmt w:val="bullet"/>
      <w:lvlText w:val="•"/>
      <w:lvlJc w:val="left"/>
      <w:pPr>
        <w:ind w:left="4308" w:hanging="287"/>
      </w:pPr>
      <w:rPr>
        <w:rFonts w:hint="default"/>
      </w:rPr>
    </w:lvl>
    <w:lvl w:ilvl="6" w:tplc="71705314">
      <w:numFmt w:val="bullet"/>
      <w:lvlText w:val="•"/>
      <w:lvlJc w:val="left"/>
      <w:pPr>
        <w:ind w:left="5745" w:hanging="287"/>
      </w:pPr>
      <w:rPr>
        <w:rFonts w:hint="default"/>
      </w:rPr>
    </w:lvl>
    <w:lvl w:ilvl="7" w:tplc="84868BAA">
      <w:numFmt w:val="bullet"/>
      <w:lvlText w:val="•"/>
      <w:lvlJc w:val="left"/>
      <w:pPr>
        <w:ind w:left="7182" w:hanging="287"/>
      </w:pPr>
      <w:rPr>
        <w:rFonts w:hint="default"/>
      </w:rPr>
    </w:lvl>
    <w:lvl w:ilvl="8" w:tplc="73505E20">
      <w:numFmt w:val="bullet"/>
      <w:lvlText w:val="•"/>
      <w:lvlJc w:val="left"/>
      <w:pPr>
        <w:ind w:left="8618" w:hanging="287"/>
      </w:pPr>
      <w:rPr>
        <w:rFonts w:hint="default"/>
      </w:rPr>
    </w:lvl>
  </w:abstractNum>
  <w:abstractNum w:abstractNumId="13" w15:restartNumberingAfterBreak="0">
    <w:nsid w:val="67B851C8"/>
    <w:multiLevelType w:val="hybridMultilevel"/>
    <w:tmpl w:val="7A0A660E"/>
    <w:lvl w:ilvl="0" w:tplc="9698D200">
      <w:numFmt w:val="bullet"/>
      <w:lvlText w:val=""/>
      <w:lvlJc w:val="left"/>
      <w:pPr>
        <w:ind w:left="1908" w:hanging="360"/>
      </w:pPr>
      <w:rPr>
        <w:rFonts w:ascii="Symbol" w:eastAsia="Symbol" w:hAnsi="Symbol" w:cs="Symbol" w:hint="default"/>
        <w:color w:val="231F20"/>
        <w:w w:val="100"/>
        <w:sz w:val="24"/>
        <w:szCs w:val="24"/>
      </w:rPr>
    </w:lvl>
    <w:lvl w:ilvl="1" w:tplc="ED5C9DC6">
      <w:numFmt w:val="bullet"/>
      <w:lvlText w:val="•"/>
      <w:lvlJc w:val="left"/>
      <w:pPr>
        <w:ind w:left="2798" w:hanging="360"/>
      </w:pPr>
      <w:rPr>
        <w:rFonts w:hint="default"/>
      </w:rPr>
    </w:lvl>
    <w:lvl w:ilvl="2" w:tplc="2068BF36">
      <w:numFmt w:val="bullet"/>
      <w:lvlText w:val="•"/>
      <w:lvlJc w:val="left"/>
      <w:pPr>
        <w:ind w:left="3696" w:hanging="360"/>
      </w:pPr>
      <w:rPr>
        <w:rFonts w:hint="default"/>
      </w:rPr>
    </w:lvl>
    <w:lvl w:ilvl="3" w:tplc="22E40412">
      <w:numFmt w:val="bullet"/>
      <w:lvlText w:val="•"/>
      <w:lvlJc w:val="left"/>
      <w:pPr>
        <w:ind w:left="4594" w:hanging="360"/>
      </w:pPr>
      <w:rPr>
        <w:rFonts w:hint="default"/>
      </w:rPr>
    </w:lvl>
    <w:lvl w:ilvl="4" w:tplc="97DC39EE">
      <w:numFmt w:val="bullet"/>
      <w:lvlText w:val="•"/>
      <w:lvlJc w:val="left"/>
      <w:pPr>
        <w:ind w:left="5492" w:hanging="360"/>
      </w:pPr>
      <w:rPr>
        <w:rFonts w:hint="default"/>
      </w:rPr>
    </w:lvl>
    <w:lvl w:ilvl="5" w:tplc="CCA6ADBE">
      <w:numFmt w:val="bullet"/>
      <w:lvlText w:val="•"/>
      <w:lvlJc w:val="left"/>
      <w:pPr>
        <w:ind w:left="6390" w:hanging="360"/>
      </w:pPr>
      <w:rPr>
        <w:rFonts w:hint="default"/>
      </w:rPr>
    </w:lvl>
    <w:lvl w:ilvl="6" w:tplc="F8EAD50E">
      <w:numFmt w:val="bullet"/>
      <w:lvlText w:val="•"/>
      <w:lvlJc w:val="left"/>
      <w:pPr>
        <w:ind w:left="7288" w:hanging="360"/>
      </w:pPr>
      <w:rPr>
        <w:rFonts w:hint="default"/>
      </w:rPr>
    </w:lvl>
    <w:lvl w:ilvl="7" w:tplc="07A82B0E">
      <w:numFmt w:val="bullet"/>
      <w:lvlText w:val="•"/>
      <w:lvlJc w:val="left"/>
      <w:pPr>
        <w:ind w:left="8186" w:hanging="360"/>
      </w:pPr>
      <w:rPr>
        <w:rFonts w:hint="default"/>
      </w:rPr>
    </w:lvl>
    <w:lvl w:ilvl="8" w:tplc="3ACE8334">
      <w:numFmt w:val="bullet"/>
      <w:lvlText w:val="•"/>
      <w:lvlJc w:val="left"/>
      <w:pPr>
        <w:ind w:left="9084" w:hanging="360"/>
      </w:pPr>
      <w:rPr>
        <w:rFonts w:hint="default"/>
      </w:rPr>
    </w:lvl>
  </w:abstractNum>
  <w:abstractNum w:abstractNumId="14" w15:restartNumberingAfterBreak="0">
    <w:nsid w:val="6FFD0FA3"/>
    <w:multiLevelType w:val="multilevel"/>
    <w:tmpl w:val="3446C7B0"/>
    <w:lvl w:ilvl="0">
      <w:start w:val="1"/>
      <w:numFmt w:val="upperLetter"/>
      <w:lvlText w:val="%1."/>
      <w:lvlJc w:val="left"/>
      <w:pPr>
        <w:ind w:left="792" w:hanging="216"/>
      </w:pPr>
      <w:rPr>
        <w:rFonts w:hint="default"/>
      </w:rPr>
    </w:lvl>
    <w:lvl w:ilvl="1">
      <w:start w:val="1"/>
      <w:numFmt w:val="decimal"/>
      <w:lvlText w:val="%2."/>
      <w:lvlJc w:val="left"/>
      <w:pPr>
        <w:ind w:left="1152" w:hanging="360"/>
      </w:pPr>
      <w:rPr>
        <w:rFonts w:hint="default"/>
      </w:rPr>
    </w:lvl>
    <w:lvl w:ilvl="2">
      <w:start w:val="1"/>
      <w:numFmt w:val="lowerRoman"/>
      <w:lvlText w:val="%3)"/>
      <w:lvlJc w:val="left"/>
      <w:pPr>
        <w:ind w:left="1512" w:hanging="360"/>
      </w:pPr>
      <w:rPr>
        <w:rFonts w:hint="default"/>
      </w:rPr>
    </w:lvl>
    <w:lvl w:ilvl="3">
      <w:start w:val="1"/>
      <w:numFmt w:val="decimal"/>
      <w:lvlText w:val="(%4)"/>
      <w:lvlJc w:val="left"/>
      <w:pPr>
        <w:ind w:left="1872" w:hanging="360"/>
      </w:pPr>
      <w:rPr>
        <w:rFonts w:hint="default"/>
      </w:rPr>
    </w:lvl>
    <w:lvl w:ilvl="4">
      <w:start w:val="1"/>
      <w:numFmt w:val="lowerLetter"/>
      <w:lvlText w:val="(%5)"/>
      <w:lvlJc w:val="left"/>
      <w:pPr>
        <w:ind w:left="2232" w:hanging="360"/>
      </w:pPr>
      <w:rPr>
        <w:rFonts w:hint="default"/>
      </w:rPr>
    </w:lvl>
    <w:lvl w:ilvl="5">
      <w:start w:val="1"/>
      <w:numFmt w:val="lowerRoman"/>
      <w:lvlText w:val="(%6)"/>
      <w:lvlJc w:val="left"/>
      <w:pPr>
        <w:ind w:left="2592" w:hanging="360"/>
      </w:pPr>
      <w:rPr>
        <w:rFonts w:hint="default"/>
      </w:rPr>
    </w:lvl>
    <w:lvl w:ilvl="6">
      <w:start w:val="1"/>
      <w:numFmt w:val="decimal"/>
      <w:lvlText w:val="%7."/>
      <w:lvlJc w:val="left"/>
      <w:pPr>
        <w:ind w:left="2952" w:hanging="360"/>
      </w:pPr>
      <w:rPr>
        <w:rFonts w:hint="default"/>
      </w:rPr>
    </w:lvl>
    <w:lvl w:ilvl="7">
      <w:start w:val="1"/>
      <w:numFmt w:val="lowerLetter"/>
      <w:lvlText w:val="%8."/>
      <w:lvlJc w:val="left"/>
      <w:pPr>
        <w:ind w:left="3312" w:hanging="360"/>
      </w:pPr>
      <w:rPr>
        <w:rFonts w:hint="default"/>
      </w:rPr>
    </w:lvl>
    <w:lvl w:ilvl="8">
      <w:start w:val="1"/>
      <w:numFmt w:val="lowerRoman"/>
      <w:lvlText w:val="%9."/>
      <w:lvlJc w:val="left"/>
      <w:pPr>
        <w:ind w:left="3672" w:hanging="360"/>
      </w:pPr>
      <w:rPr>
        <w:rFonts w:hint="default"/>
      </w:rPr>
    </w:lvl>
  </w:abstractNum>
  <w:num w:numId="1">
    <w:abstractNumId w:val="11"/>
  </w:num>
  <w:num w:numId="2">
    <w:abstractNumId w:val="13"/>
  </w:num>
  <w:num w:numId="3">
    <w:abstractNumId w:val="1"/>
  </w:num>
  <w:num w:numId="4">
    <w:abstractNumId w:val="10"/>
  </w:num>
  <w:num w:numId="5">
    <w:abstractNumId w:val="2"/>
  </w:num>
  <w:num w:numId="6">
    <w:abstractNumId w:val="5"/>
  </w:num>
  <w:num w:numId="7">
    <w:abstractNumId w:val="7"/>
  </w:num>
  <w:num w:numId="8">
    <w:abstractNumId w:val="3"/>
  </w:num>
  <w:num w:numId="9">
    <w:abstractNumId w:val="12"/>
  </w:num>
  <w:num w:numId="10">
    <w:abstractNumId w:val="4"/>
  </w:num>
  <w:num w:numId="11">
    <w:abstractNumId w:val="9"/>
  </w:num>
  <w:num w:numId="12">
    <w:abstractNumId w:val="6"/>
  </w:num>
  <w:num w:numId="13">
    <w:abstractNumId w:val="14"/>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44A"/>
    <w:rsid w:val="000706FC"/>
    <w:rsid w:val="00180FF7"/>
    <w:rsid w:val="001B227E"/>
    <w:rsid w:val="002F5D8C"/>
    <w:rsid w:val="00490442"/>
    <w:rsid w:val="0055593F"/>
    <w:rsid w:val="005725A2"/>
    <w:rsid w:val="005C7BE2"/>
    <w:rsid w:val="00651645"/>
    <w:rsid w:val="006A434B"/>
    <w:rsid w:val="0084577F"/>
    <w:rsid w:val="008565F7"/>
    <w:rsid w:val="008B7057"/>
    <w:rsid w:val="00975825"/>
    <w:rsid w:val="009A0D22"/>
    <w:rsid w:val="009A686E"/>
    <w:rsid w:val="00A474B0"/>
    <w:rsid w:val="00A8544A"/>
    <w:rsid w:val="00C20FDB"/>
    <w:rsid w:val="00C27244"/>
    <w:rsid w:val="00C764B9"/>
    <w:rsid w:val="00C9282E"/>
    <w:rsid w:val="00D24351"/>
    <w:rsid w:val="00DA0E43"/>
    <w:rsid w:val="00E34310"/>
    <w:rsid w:val="00E6165F"/>
    <w:rsid w:val="00E707EF"/>
    <w:rsid w:val="00EF0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9DD185"/>
  <w15:docId w15:val="{29FEECDF-CFB1-4BCC-8ADF-5C2047FDB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
      <w:ind w:left="467" w:hanging="36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68" w:hanging="360"/>
    </w:pPr>
    <w:rPr>
      <w:sz w:val="24"/>
      <w:szCs w:val="24"/>
    </w:rPr>
  </w:style>
  <w:style w:type="paragraph" w:styleId="ListParagraph">
    <w:name w:val="List Paragraph"/>
    <w:basedOn w:val="Normal"/>
    <w:uiPriority w:val="1"/>
    <w:qFormat/>
    <w:pPr>
      <w:ind w:left="2268"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F03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3B8"/>
    <w:rPr>
      <w:rFonts w:ascii="Segoe UI" w:eastAsia="Times New Roman" w:hAnsi="Segoe UI" w:cs="Segoe UI"/>
      <w:sz w:val="18"/>
      <w:szCs w:val="18"/>
    </w:rPr>
  </w:style>
  <w:style w:type="paragraph" w:styleId="Header">
    <w:name w:val="header"/>
    <w:basedOn w:val="Normal"/>
    <w:link w:val="HeaderChar"/>
    <w:uiPriority w:val="99"/>
    <w:unhideWhenUsed/>
    <w:rsid w:val="00E34310"/>
    <w:pPr>
      <w:tabs>
        <w:tab w:val="center" w:pos="4680"/>
        <w:tab w:val="right" w:pos="9360"/>
      </w:tabs>
    </w:pPr>
  </w:style>
  <w:style w:type="character" w:customStyle="1" w:styleId="HeaderChar">
    <w:name w:val="Header Char"/>
    <w:basedOn w:val="DefaultParagraphFont"/>
    <w:link w:val="Header"/>
    <w:uiPriority w:val="99"/>
    <w:rsid w:val="00E34310"/>
    <w:rPr>
      <w:rFonts w:ascii="Times New Roman" w:eastAsia="Times New Roman" w:hAnsi="Times New Roman" w:cs="Times New Roman"/>
    </w:rPr>
  </w:style>
  <w:style w:type="paragraph" w:styleId="Footer">
    <w:name w:val="footer"/>
    <w:basedOn w:val="Normal"/>
    <w:link w:val="FooterChar"/>
    <w:uiPriority w:val="99"/>
    <w:unhideWhenUsed/>
    <w:rsid w:val="00E34310"/>
    <w:pPr>
      <w:tabs>
        <w:tab w:val="center" w:pos="4680"/>
        <w:tab w:val="right" w:pos="9360"/>
      </w:tabs>
    </w:pPr>
  </w:style>
  <w:style w:type="character" w:customStyle="1" w:styleId="FooterChar">
    <w:name w:val="Footer Char"/>
    <w:basedOn w:val="DefaultParagraphFont"/>
    <w:link w:val="Footer"/>
    <w:uiPriority w:val="99"/>
    <w:rsid w:val="00E3431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F4F3E-1023-4F4F-ACE3-63E0E5F64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Pages>
  <Words>736</Words>
  <Characters>4200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2015.07.01%20Department%20Overview.pdf</vt:lpstr>
    </vt:vector>
  </TitlesOfParts>
  <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2015.07.01%20Department%20Overview.pdf</dc:title>
  <dc:creator>btivera</dc:creator>
  <cp:lastModifiedBy>Brown, Brandi</cp:lastModifiedBy>
  <cp:revision>5</cp:revision>
  <dcterms:created xsi:type="dcterms:W3CDTF">2021-06-11T20:54:00Z</dcterms:created>
  <dcterms:modified xsi:type="dcterms:W3CDTF">2021-06-17T19:16:00Z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2018-01-24T00:00:00Z</vt:filetime>
  </property>
  <property fmtid="{D5CDD505-2E9C-101B-9397-08002B2CF9AE}" pid="3" name="Creator">
    <vt:lpwstr>Acrobat PDFMaker 10.1 for Word</vt:lpwstr>
  </property>
  <property fmtid="{D5CDD505-2E9C-101B-9397-08002B2CF9AE}" pid="4" name="LastSaved">
    <vt:filetime>2018-02-05T00:00:00Z</vt:filetime>
  </property>
</Properties>
</file>